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43" w:rsidRDefault="00F61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Свящ. Илия Ничипоров</w:t>
      </w:r>
      <w:r w:rsidR="00461722">
        <w:rPr>
          <w:b/>
          <w:sz w:val="24"/>
          <w:szCs w:val="24"/>
        </w:rPr>
        <w:t xml:space="preserve">       Поэтика жеста в «Стихотворениях в прозе» И.С.Тургенева</w:t>
      </w:r>
    </w:p>
    <w:p w:rsidR="00235FC2" w:rsidRDefault="00235FC2">
      <w:pPr>
        <w:rPr>
          <w:b/>
          <w:sz w:val="24"/>
          <w:szCs w:val="24"/>
        </w:rPr>
      </w:pPr>
    </w:p>
    <w:p w:rsidR="00E311B0" w:rsidRPr="00E311B0" w:rsidRDefault="00E311B0" w:rsidP="00B37EE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1262E8" w:rsidRDefault="00461722" w:rsidP="001262E8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z w:val="24"/>
          <w:szCs w:val="24"/>
        </w:rPr>
        <w:t>«Стихотворения в прозе» Тургенева</w:t>
      </w:r>
      <w:r w:rsidR="008D523B">
        <w:rPr>
          <w:sz w:val="24"/>
          <w:szCs w:val="24"/>
        </w:rPr>
        <w:t xml:space="preserve"> (1877 – 1882)</w:t>
      </w:r>
      <w:r>
        <w:rPr>
          <w:sz w:val="24"/>
          <w:szCs w:val="24"/>
        </w:rPr>
        <w:t xml:space="preserve"> традиционно рассма</w:t>
      </w:r>
      <w:r w:rsidR="001F3C36">
        <w:rPr>
          <w:sz w:val="24"/>
          <w:szCs w:val="24"/>
        </w:rPr>
        <w:t>триваются как итоговый манифест</w:t>
      </w:r>
      <w:r>
        <w:rPr>
          <w:sz w:val="24"/>
          <w:szCs w:val="24"/>
        </w:rPr>
        <w:t xml:space="preserve"> мировоззренческих и творческих исканий писателя,</w:t>
      </w:r>
      <w:r w:rsidR="001262E8">
        <w:rPr>
          <w:sz w:val="24"/>
          <w:szCs w:val="24"/>
        </w:rPr>
        <w:t xml:space="preserve"> его религиозно-философских интуиций, </w:t>
      </w:r>
      <w:proofErr w:type="gramStart"/>
      <w:r w:rsidR="001262E8">
        <w:rPr>
          <w:sz w:val="24"/>
          <w:szCs w:val="24"/>
        </w:rPr>
        <w:t>метро-ритмических</w:t>
      </w:r>
      <w:proofErr w:type="gramEnd"/>
      <w:r w:rsidR="001262E8">
        <w:rPr>
          <w:sz w:val="24"/>
          <w:szCs w:val="24"/>
        </w:rPr>
        <w:t xml:space="preserve"> экспериментов на стыке стиха и прозы. Эта «поэма</w:t>
      </w:r>
      <w:r w:rsidR="001262E8" w:rsidRPr="001262E8">
        <w:rPr>
          <w:sz w:val="24"/>
          <w:szCs w:val="24"/>
        </w:rPr>
        <w:t xml:space="preserve"> о пройден</w:t>
      </w:r>
      <w:r w:rsidR="001262E8">
        <w:rPr>
          <w:sz w:val="24"/>
          <w:szCs w:val="24"/>
        </w:rPr>
        <w:t>ном жизненном пути, напоминающая</w:t>
      </w:r>
      <w:r w:rsidR="001262E8" w:rsidRPr="001262E8">
        <w:rPr>
          <w:sz w:val="24"/>
          <w:szCs w:val="24"/>
        </w:rPr>
        <w:t xml:space="preserve"> исповеди средневековой поэзии по охвату долголетнего личного опыта и стройности своей сложной композиции</w:t>
      </w:r>
      <w:r w:rsidR="001262E8">
        <w:rPr>
          <w:sz w:val="24"/>
          <w:szCs w:val="24"/>
        </w:rPr>
        <w:t>»</w:t>
      </w:r>
      <w:r w:rsidR="001262E8">
        <w:rPr>
          <w:rStyle w:val="a9"/>
          <w:sz w:val="24"/>
          <w:szCs w:val="24"/>
        </w:rPr>
        <w:footnoteReference w:id="1"/>
      </w:r>
      <w:r w:rsidR="001F3C36">
        <w:rPr>
          <w:sz w:val="24"/>
          <w:szCs w:val="24"/>
        </w:rPr>
        <w:t xml:space="preserve"> представляет оригинальный</w:t>
      </w:r>
      <w:r w:rsidR="001262E8">
        <w:rPr>
          <w:sz w:val="24"/>
          <w:szCs w:val="24"/>
        </w:rPr>
        <w:t xml:space="preserve"> путь раскрытия авторского сознания, концепции мирового бытия, личности, </w:t>
      </w:r>
      <w:r w:rsidR="001262E8" w:rsidRPr="00E311B0">
        <w:rPr>
          <w:rFonts w:cstheme="minorHAnsi"/>
          <w:sz w:val="24"/>
          <w:szCs w:val="24"/>
        </w:rPr>
        <w:t>творчества, з</w:t>
      </w:r>
      <w:r w:rsidR="00353FC3">
        <w:rPr>
          <w:rFonts w:cstheme="minorHAnsi"/>
          <w:sz w:val="24"/>
          <w:szCs w:val="24"/>
        </w:rPr>
        <w:t>а</w:t>
      </w:r>
      <w:r w:rsidR="001262E8" w:rsidRPr="00E311B0">
        <w:rPr>
          <w:rFonts w:cstheme="minorHAnsi"/>
          <w:sz w:val="24"/>
          <w:szCs w:val="24"/>
        </w:rPr>
        <w:t>печатлевшейся в мозаике «</w:t>
      </w:r>
      <w:r w:rsidR="001262E8" w:rsidRPr="00E311B0">
        <w:rPr>
          <w:rFonts w:eastAsia="Times New Roman" w:cstheme="minorHAnsi"/>
          <w:color w:val="000000"/>
          <w:sz w:val="24"/>
          <w:szCs w:val="24"/>
          <w:lang w:eastAsia="ru-RU"/>
        </w:rPr>
        <w:t>случайных листков, оброненных из записной книжки»</w:t>
      </w:r>
      <w:r w:rsidR="001262E8" w:rsidRPr="00E311B0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2"/>
      </w:r>
      <w:r w:rsidR="001262E8" w:rsidRPr="00E311B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30AA4" w:rsidRPr="00B94B9D" w:rsidRDefault="00351CC1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94B9D">
        <w:rPr>
          <w:rFonts w:eastAsia="Times New Roman" w:cstheme="minorHAnsi"/>
          <w:color w:val="000000"/>
          <w:sz w:val="24"/>
          <w:szCs w:val="24"/>
          <w:lang w:eastAsia="ru-RU"/>
        </w:rPr>
        <w:t>Одним из ключей к пониманию проблема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тики и поэтики данного цикла может </w:t>
      </w:r>
      <w:r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служить </w:t>
      </w:r>
      <w:r w:rsidRPr="001F3C36">
        <w:rPr>
          <w:rFonts w:eastAsia="Times New Roman" w:cstheme="minorHAnsi"/>
          <w:i/>
          <w:color w:val="000000"/>
          <w:sz w:val="24"/>
          <w:szCs w:val="24"/>
          <w:lang w:eastAsia="ru-RU"/>
        </w:rPr>
        <w:t>категория жеста</w:t>
      </w:r>
      <w:r w:rsidRPr="00B94B9D">
        <w:rPr>
          <w:rFonts w:eastAsia="Times New Roman" w:cstheme="minorHAnsi"/>
          <w:color w:val="000000"/>
          <w:sz w:val="24"/>
          <w:szCs w:val="24"/>
          <w:lang w:eastAsia="ru-RU"/>
        </w:rPr>
        <w:t>, подробно обоснованная, в частности, в исследовании А.Белого «Мастерство Гоголя» (1934). Выявляя направления эволюции принципов художественного письма от Гоголя ко второй половине Х</w:t>
      </w:r>
      <w:r w:rsidRPr="00B94B9D">
        <w:rPr>
          <w:rFonts w:eastAsia="Times New Roman" w:cstheme="minorHAnsi"/>
          <w:color w:val="000000"/>
          <w:sz w:val="24"/>
          <w:szCs w:val="24"/>
          <w:lang w:val="en-US" w:eastAsia="ru-RU"/>
        </w:rPr>
        <w:t>I</w:t>
      </w:r>
      <w:r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Х в. и эпохе модернизма, традиционному «объясняющему» психологизму 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Белый противопоставляет присущую Гоголю</w:t>
      </w:r>
      <w:r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чуткость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 жестовому поведению персонажей, в котором</w:t>
      </w:r>
      <w:r w:rsidR="001643C6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постигаются зыбкие границы осознанного и бессознательного в их внутреннем мире, диагностируются разрушительные процессы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сфере психики и социальных отношений. Гоголевские рассказы и повести, «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Ревизор» и «Мертвые души» восприняты Белым как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«пир словесности»,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как почва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«произраста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ния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атомов жеста»</w:t>
      </w:r>
      <w:r w:rsidR="00DA5CAB" w:rsidRPr="00B94B9D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3"/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. Г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>ерои здесь «поданы без психологий жестом струения звуковых отражений»</w:t>
      </w:r>
      <w:r w:rsidR="00E311B0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4"/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«ж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ест-рефрен», позднее унаследованный</w:t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от Гоголя Толстым, «уводит от фабулы»</w:t>
      </w:r>
      <w:r w:rsidR="00DA5CAB" w:rsidRPr="00B94B9D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5"/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>, которая сменяется «паузами между моментами жеста»</w:t>
      </w:r>
      <w:r w:rsidR="00DA5CAB" w:rsidRPr="00B94B9D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6"/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>. Живописуя персонажей, Гоголь, по наблюдениям Белого, «дает не портрет, а его жестовую схему и ставит ее, как экран: скорее для скрытия»</w:t>
      </w:r>
      <w:r w:rsidR="00DA5CAB" w:rsidRPr="00B94B9D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7"/>
      </w:r>
      <w:r w:rsidR="00DA5CAB" w:rsidRPr="00B94B9D">
        <w:rPr>
          <w:rFonts w:eastAsia="Times New Roman" w:cstheme="minorHAnsi"/>
          <w:color w:val="000000"/>
          <w:sz w:val="24"/>
          <w:szCs w:val="24"/>
          <w:lang w:eastAsia="ru-RU"/>
        </w:rPr>
        <w:t>, гиперболизирует «дерги жестов»</w:t>
      </w:r>
      <w:r w:rsidR="00F30AA4" w:rsidRPr="00B94B9D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8"/>
      </w:r>
      <w:r w:rsidR="00F30AA4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«толчок </w:t>
      </w:r>
      <w:r w:rsidR="00F30AA4" w:rsidRPr="00B94B9D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дерга, разложенного в механику атомов»</w:t>
      </w:r>
      <w:r w:rsidR="00F30AA4" w:rsidRPr="00B94B9D"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9"/>
      </w:r>
      <w:r w:rsidR="00F30AA4" w:rsidRPr="00B94B9D">
        <w:rPr>
          <w:rFonts w:eastAsia="Times New Roman" w:cstheme="minorHAnsi"/>
          <w:color w:val="000000"/>
          <w:sz w:val="24"/>
          <w:szCs w:val="24"/>
          <w:lang w:eastAsia="ru-RU"/>
        </w:rPr>
        <w:t>, в каскаде «разбитых жестов» прозревает тотальную атомизацию действительности.</w:t>
      </w:r>
    </w:p>
    <w:p w:rsidR="00351CC1" w:rsidRDefault="0001190A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94B9D">
        <w:rPr>
          <w:rFonts w:eastAsia="Times New Roman" w:cstheme="minorHAnsi"/>
          <w:color w:val="000000"/>
          <w:sz w:val="24"/>
          <w:szCs w:val="24"/>
          <w:lang w:eastAsia="ru-RU"/>
        </w:rPr>
        <w:t>Пунктирно прочерченный образный мир тургеневских «Стихотворений в прозе» нередко сопровождается «расфокусировкой»</w:t>
      </w:r>
      <w:r w:rsidR="0045511E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общей картины, «дробящейся» на атоми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зированные «жестовые» ходы, которые выдвигаются в центр эстетического</w:t>
      </w:r>
      <w:r w:rsidR="0045511E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созерцания.</w:t>
      </w:r>
      <w:r w:rsidR="001643C6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351CC1" w:rsidRPr="00B94B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514CB1" w:rsidRDefault="008D523B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4CB1">
        <w:rPr>
          <w:rFonts w:eastAsia="Times New Roman" w:cstheme="minorHAnsi"/>
          <w:i/>
          <w:color w:val="000000"/>
          <w:sz w:val="24"/>
          <w:szCs w:val="24"/>
          <w:lang w:eastAsia="ru-RU"/>
        </w:rPr>
        <w:t>Портретный жест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зачастую становится в цикле квинтэссенцией невысказанных переживаний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автора 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персонажей, их многотрудного опыта</w:t>
      </w:r>
      <w:r w:rsidR="00B308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который – через мгновенное 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>озарение – поворачивается неожиданными</w:t>
      </w:r>
      <w:r w:rsidR="00B308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гранями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</w:p>
    <w:p w:rsidR="00514CB1" w:rsidRDefault="008D523B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 «Милостыне» внутренний мир центрального персонажа – одетого в лохмотья бедняка, чья «непокрытая голова падала на грудь»</w:t>
      </w:r>
      <w:r>
        <w:rPr>
          <w:rStyle w:val="a9"/>
          <w:rFonts w:eastAsia="Times New Roman" w:cstheme="minorHAnsi"/>
          <w:color w:val="000000"/>
          <w:sz w:val="24"/>
          <w:szCs w:val="24"/>
          <w:lang w:eastAsia="ru-RU"/>
        </w:rPr>
        <w:footnoteReference w:id="10"/>
      </w:r>
      <w:r w:rsidR="006F580E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приоткрывается в</w:t>
      </w:r>
      <w:r w:rsidR="006F580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воспоминаниях о прежнем богатстве, кот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орое</w:t>
      </w:r>
      <w:r w:rsidR="001F3C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он некогда «роздал другим, друзьям и недругам»</w:t>
      </w:r>
      <w:r w:rsidR="006F580E">
        <w:rPr>
          <w:rFonts w:eastAsia="Times New Roman" w:cstheme="minorHAnsi"/>
          <w:color w:val="000000"/>
          <w:sz w:val="24"/>
          <w:szCs w:val="24"/>
          <w:lang w:eastAsia="ru-RU"/>
        </w:rPr>
        <w:t>. В его диалоге с незнакомцем каждодневно повторявшийся им жест в виде просительно протянутой руки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обретает парадоксальный</w:t>
      </w:r>
      <w:r w:rsidR="00B3084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смысл и ассоциируется уже не с отчаянием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, а с идеалом</w:t>
      </w:r>
      <w:r w:rsidR="0002203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желанного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человеческого единства</w:t>
      </w:r>
      <w:r w:rsidR="00B30846">
        <w:rPr>
          <w:rFonts w:eastAsia="Times New Roman" w:cstheme="minorHAnsi"/>
          <w:color w:val="000000"/>
          <w:sz w:val="24"/>
          <w:szCs w:val="24"/>
          <w:lang w:eastAsia="ru-RU"/>
        </w:rPr>
        <w:t>: «… ступай, протягивай руку, доставь и ты другим добрым людям возможность показать на деле, что они добры… И старик купил себе на данные гроши хлеба – и сладо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>к показался ему выпрошенный кусо</w:t>
      </w:r>
      <w:r w:rsidR="00B30846">
        <w:rPr>
          <w:rFonts w:eastAsia="Times New Roman" w:cstheme="minorHAnsi"/>
          <w:color w:val="000000"/>
          <w:sz w:val="24"/>
          <w:szCs w:val="24"/>
          <w:lang w:eastAsia="ru-RU"/>
        </w:rPr>
        <w:t>к – и не было стыда у него на сердце, а напротив: его осенила тихая радость».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миниатюре «Нищий» аналогичный жест</w:t>
      </w:r>
      <w:r w:rsidR="006415F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2A18F5">
        <w:rPr>
          <w:rFonts w:eastAsia="Times New Roman" w:cstheme="minorHAnsi"/>
          <w:color w:val="000000"/>
          <w:sz w:val="24"/>
          <w:szCs w:val="24"/>
          <w:lang w:eastAsia="ru-RU"/>
        </w:rPr>
        <w:t>становится лейтмотивом («Он протягивал мне красную, опухшую, грязную руку… Он стонал, он мычал о помощи… А нищий ждал… и протянутая его рука слабо колыхалась и вздрагивала») и прирастает новым значением. Не</w:t>
      </w:r>
      <w:r w:rsidR="00022031">
        <w:rPr>
          <w:rFonts w:eastAsia="Times New Roman" w:cstheme="minorHAnsi"/>
          <w:color w:val="000000"/>
          <w:sz w:val="24"/>
          <w:szCs w:val="24"/>
          <w:lang w:eastAsia="ru-RU"/>
        </w:rPr>
        <w:t>задачливого повествователя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, который не захватил</w:t>
      </w:r>
      <w:r w:rsidR="002A18F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собой «ни кошелька, ни часов, ни да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же платка», спонтанное «телесное</w:t>
      </w:r>
      <w:r w:rsidR="002A18F5">
        <w:rPr>
          <w:rFonts w:eastAsia="Times New Roman" w:cstheme="minorHAnsi"/>
          <w:color w:val="000000"/>
          <w:sz w:val="24"/>
          <w:szCs w:val="24"/>
          <w:lang w:eastAsia="ru-RU"/>
        </w:rPr>
        <w:t>» соприкосновение с просителем</w:t>
      </w:r>
      <w:r w:rsidR="00022031">
        <w:rPr>
          <w:rFonts w:eastAsia="Times New Roman" w:cstheme="minorHAnsi"/>
          <w:color w:val="000000"/>
          <w:sz w:val="24"/>
          <w:szCs w:val="24"/>
          <w:lang w:eastAsia="ru-RU"/>
        </w:rPr>
        <w:t>, а также речевой жест последнего вводят в реальность сердечного родства,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превосходящую ценность</w:t>
      </w:r>
      <w:r w:rsidR="0002203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всякого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материального</w:t>
      </w:r>
      <w:r w:rsidR="0002203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подаяния: «Потерянный, смущенный, я крепко пожал эту грязную, трепетную руку… Нищий уставил на меня свои воспаленные глаза; его синие губы усмехнулись – и он в свою очередь стиснул мои похолодевшие пальцы.  – Что же, брат,  – прошамкал он, – и на том спасибо. Это тоже подаяние, брат. Я понял, что и я получил подаяние от моего брата».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8D523B" w:rsidRDefault="005557A8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 переплетении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портретных и речевых жестов 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складывается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пси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хологическая атмосфера зарисовки «Маша», выросшей из воспоминаний рассказчика о любимых им 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бесед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ах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«с ночными извозчиками». Сказово-доверительное пове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ствование персонажа о переживаниях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от потери молодой жены, которую «в един день холера порешила»</w:t>
      </w:r>
      <w:r w:rsidR="00595340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514CB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контрастирует с </w:t>
      </w:r>
      <w:r w:rsidR="00595340">
        <w:rPr>
          <w:rFonts w:eastAsia="Times New Roman" w:cstheme="minorHAnsi"/>
          <w:color w:val="000000"/>
          <w:sz w:val="24"/>
          <w:szCs w:val="24"/>
          <w:lang w:eastAsia="ru-RU"/>
        </w:rPr>
        <w:t>его богатырским видом («парень лет двадцати, рослый, статный, молодец молодцом; глаза голубые, щеки румяные») и причудл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ивым образом совмещает театральную</w:t>
      </w:r>
      <w:r w:rsidR="005953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преувеличенность сопутствующих жестов – пауз, наклонов головы, тяжелых вздохов, «внезапно упавшего голоса» – и причастность к подлинному страданию, что находит отражение в финальной «жестовой» прорисовке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движений</w:t>
      </w:r>
      <w:r w:rsidR="0059534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этого героя: «Слезая с саней, я дал ему лишний пятиалтынный. Он поклонился мне низехонько, взявшись обеими</w:t>
      </w:r>
      <w:r w:rsidR="00CF640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руками за шапку, – и поплелся шажком по снежной скатерти пустынной улицы, залитой седым туманом январского мороза».</w:t>
      </w:r>
    </w:p>
    <w:p w:rsidR="00D067EB" w:rsidRDefault="00D067EB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217A">
        <w:rPr>
          <w:rFonts w:eastAsia="Times New Roman" w:cstheme="minorHAnsi"/>
          <w:i/>
          <w:color w:val="000000"/>
          <w:sz w:val="24"/>
          <w:szCs w:val="24"/>
          <w:lang w:eastAsia="ru-RU"/>
        </w:rPr>
        <w:t>В поэтике жеста запечатлеваются у Тургенева и загадки народного характера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сложные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«соответствия» внутренних состояний и их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«телесных» преломлений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В рассказе «Щи» жестовое поведение крестьянки-вдовы, у которой только что «умер ее единственный двадцатилетний сын, первый на селе работник»,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вытесняет событийный ряд 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становится главным предметом недоуменных наблюдений. </w:t>
      </w:r>
      <w:r w:rsidR="008C3427">
        <w:rPr>
          <w:rFonts w:eastAsia="Times New Roman" w:cstheme="minorHAnsi"/>
          <w:color w:val="000000"/>
          <w:sz w:val="24"/>
          <w:szCs w:val="24"/>
          <w:lang w:eastAsia="ru-RU"/>
        </w:rPr>
        <w:t>Непроизвольная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печать страдания</w:t>
      </w:r>
      <w:r w:rsidR="008C34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(«лицо бабы осунулось и потемнело; глаза покраснели и опухли») 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не затронула, как казалось, ее</w:t>
      </w:r>
      <w:r w:rsidR="008C34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повседневного «жестового» опыта, ничуть не изменила того, как «она, не спеша, ровным движеньем правой руки (левая висела плетью) черпала пустые щи со дна закоптелого горшка и глотала ложку за ложкой… держалась и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стово и прямо, как в церкви». Д</w:t>
      </w:r>
      <w:r w:rsidR="008C3427">
        <w:rPr>
          <w:rFonts w:eastAsia="Times New Roman" w:cstheme="minorHAnsi"/>
          <w:color w:val="000000"/>
          <w:sz w:val="24"/>
          <w:szCs w:val="24"/>
          <w:lang w:eastAsia="ru-RU"/>
        </w:rPr>
        <w:t>аже упоминание о понесенной потере</w:t>
      </w:r>
      <w:r w:rsidR="00E209F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не колеблет</w:t>
      </w:r>
      <w:r w:rsidR="00E209F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привычного жестового сопровождения ее речи, а</w:t>
      </w:r>
      <w:r w:rsidR="008C34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«вписывается»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круг обыденных сетований: «– </w:t>
      </w:r>
      <w:r w:rsidR="00E209F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Вася мой помер, </w:t>
      </w:r>
      <w:r w:rsidR="008C34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209F2">
        <w:rPr>
          <w:rFonts w:eastAsia="Times New Roman" w:cstheme="minorHAnsi"/>
          <w:color w:val="000000"/>
          <w:sz w:val="24"/>
          <w:szCs w:val="24"/>
          <w:lang w:eastAsia="ru-RU"/>
        </w:rPr>
        <w:t>– тихо проговорила баба, и наболевшие слезы снова побежали по ее щекам. – Значит, и мой пришел конец: с живой с меня сняли голову. А щам не пропадать же: ведь они посолённые». В миниатюре «Сфинкс» изображение застывшей в веках жестовой пластики «громадной головы египетского сфинкса», навсегда озадачившего мир своими «крупными, выпяченными губами», «длинными, полусонными, полувнимательными глазами под двойной дугой высоких бровей»,  – ассоциируется</w:t>
      </w:r>
      <w:r w:rsidR="00003698">
        <w:rPr>
          <w:rFonts w:eastAsia="Times New Roman" w:cstheme="minorHAnsi"/>
          <w:color w:val="000000"/>
          <w:sz w:val="24"/>
          <w:szCs w:val="24"/>
          <w:lang w:eastAsia="ru-RU"/>
        </w:rPr>
        <w:t>, делая избыточными пространные суждения о русской душе,</w:t>
      </w:r>
      <w:r w:rsidR="00E209F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собирательным «всероссийским сфинксом» Карпом, Сидором, Семеном</w:t>
      </w:r>
      <w:r w:rsidR="00003698">
        <w:rPr>
          <w:rFonts w:eastAsia="Times New Roman" w:cstheme="minorHAnsi"/>
          <w:color w:val="000000"/>
          <w:sz w:val="24"/>
          <w:szCs w:val="24"/>
          <w:lang w:eastAsia="ru-RU"/>
        </w:rPr>
        <w:t>, с его «бесцветными, но глубокими глазами», «безмолвными и загадочными» речами…</w:t>
      </w:r>
    </w:p>
    <w:p w:rsidR="001A4E67" w:rsidRDefault="001A4E67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217A">
        <w:rPr>
          <w:rFonts w:eastAsia="Times New Roman" w:cstheme="minorHAnsi"/>
          <w:i/>
          <w:color w:val="000000"/>
          <w:sz w:val="24"/>
          <w:szCs w:val="24"/>
          <w:lang w:eastAsia="ru-RU"/>
        </w:rPr>
        <w:t>Жестовая детализация сопрягается у Тургенева и с выражением интимных переживаний персонажей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 импрессионистском этюде «Роза» «она», таящая в себе мир мучительных, самоиспепеляющих раздумий и воспоминаний («Я понял, что и она была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сожжена»), своими безотчетно-стремительными жестами вырывается за пределы безысходного 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трагизма, обнаруживает родство с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неуничтожимой стихией</w:t>
      </w:r>
      <w:r w:rsidR="004E5B0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играющей жизни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«внезапным порывистым ливнем</w:t>
      </w:r>
      <w:r w:rsidR="004A3D59">
        <w:rPr>
          <w:rFonts w:eastAsia="Times New Roman" w:cstheme="minorHAnsi"/>
          <w:color w:val="000000"/>
          <w:sz w:val="24"/>
          <w:szCs w:val="24"/>
          <w:lang w:eastAsia="ru-RU"/>
        </w:rPr>
        <w:t>», который «только что промчался над нашей широкой равниной». Жестовыми лейтмотивами нарушается сюжетная линейность, как будто поворачивается вспять неумолимое движение времени – в том, как «воскликнула она не без удали», как «проворно вышла в сад», «легкими шагами» пересекла комнату, в порыве «схватила» розу, «бросила цветок в умиравшее пламя», как «быстро, с веселым смущеньем бегали по сторонам опущенные, как бы уменьшенные глаза»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. В жестовой динамике выведен</w:t>
      </w:r>
      <w:r w:rsidR="004E5B0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облик любимого существа и в 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>миниатюре «Стой!», где итоговый</w:t>
      </w:r>
      <w:r w:rsidR="004E5B0D">
        <w:rPr>
          <w:rFonts w:eastAsia="Times New Roman" w:cstheme="minorHAnsi"/>
          <w:color w:val="000000"/>
          <w:sz w:val="24"/>
          <w:szCs w:val="24"/>
          <w:lang w:eastAsia="ru-RU"/>
        </w:rPr>
        <w:t>, передающий спонтанное движение</w:t>
      </w:r>
      <w:r w:rsidR="009921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E5B0D">
        <w:rPr>
          <w:rFonts w:eastAsia="Times New Roman" w:cstheme="minorHAnsi"/>
          <w:color w:val="000000"/>
          <w:sz w:val="24"/>
          <w:szCs w:val="24"/>
          <w:lang w:eastAsia="ru-RU"/>
        </w:rPr>
        <w:t>штрих – «урони в душу мою отблеск вечности» – разбивает окаменелость статуарной «бессмертной» красоты, делая ее причастной тайне ускользающего «мгновения», которое «не кончится никогда».</w:t>
      </w:r>
    </w:p>
    <w:p w:rsidR="00E02C6C" w:rsidRDefault="0099217A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Ассоциация</w:t>
      </w:r>
      <w:r w:rsidR="004E5B0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телес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ных состояний и внутренних реакций</w:t>
      </w:r>
      <w:r w:rsidR="006856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повороты жиз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ненного пути определяет образный мир</w:t>
      </w:r>
      <w:r w:rsidR="006856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ряда тургеневских «стихотворений».</w:t>
      </w:r>
      <w:r w:rsidR="00F622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Первое открытие красоты</w:t>
      </w:r>
      <w:r w:rsidR="00E02C6C">
        <w:rPr>
          <w:rFonts w:eastAsia="Times New Roman" w:cstheme="minorHAnsi"/>
          <w:color w:val="000000"/>
          <w:sz w:val="24"/>
          <w:szCs w:val="24"/>
          <w:lang w:eastAsia="ru-RU"/>
        </w:rPr>
        <w:t>, несхожей с отвлеч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енно-романтическими стереотипами</w:t>
      </w:r>
      <w:r w:rsidR="00E02C6C">
        <w:rPr>
          <w:rFonts w:eastAsia="Times New Roman" w:cstheme="minorHAnsi"/>
          <w:color w:val="000000"/>
          <w:sz w:val="24"/>
          <w:szCs w:val="24"/>
          <w:lang w:eastAsia="ru-RU"/>
        </w:rPr>
        <w:t>, когда «Байрон был… идолом, Манфред… героем», обусловлено для ге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роя «стихотворения» «У-а… У-а!»</w:t>
      </w:r>
      <w:r w:rsidR="00E02C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«чувством задыхающейся радости» от услышанного в горах младенческого «горячего крика человеческой… жизни», от увиденного в горной пастушеской хижине «жестового» воплощения</w:t>
      </w:r>
      <w:r w:rsidR="00D0096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таинственной простоты бытия: «Прикорнув на скамейке, молодая женщина кормила грудью ребенка… пастух, вероятно ее муж, сидел с нею рядом. Они оба уставились на меня… но я ничего не мог промолвить… я только улыбался и кивал головою…»</w:t>
      </w:r>
      <w:r w:rsidR="00E02C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856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4E5B0D" w:rsidRDefault="0068565B" w:rsidP="001262E8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 «Старике» выстрада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нный опыт превозмогания тяжести от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того, что «под гору пошла дорога… никне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т и разрушается» все был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ое, передается не в философских раздумьях, но в п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остроенных на жестовых ассоциациях императивах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: «сожмись… уйди в себя, в свои воспоминанья», и тогда «тебе одному доступная жизнь блеснет перед тобою своей пахучей, все еще свежей зеленью…» – и в то же время «будь осторожен… не гляди вперед, бедный старик!»</w:t>
      </w:r>
      <w:r w:rsidR="009933D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Созвучной «шелесту утекающей жизни» оказывается экспрессивная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внутренняя</w:t>
      </w:r>
      <w:r w:rsidR="009933D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«жестикуляция» в миниатюре «Песочные часы» («И вздрагивает и толкается в грудь мое сердце, как бы спеша достучать свои последние удары»), а «стихотворение» «Что я буду думать?..» разворачивает ассоциативный ряд</w:t>
      </w:r>
      <w:r w:rsidR="003812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ороческих предощущений вероятных</w:t>
      </w:r>
      <w:r w:rsidR="003812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физических и 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эмоциональных «жестов» впреддверии последнего</w:t>
      </w:r>
      <w:r w:rsidR="003812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ухода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, когда значительное так и остается смешанным</w:t>
      </w:r>
      <w:r w:rsidR="003812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ничтожным и суетным: «При мне один умирающий все жаловался на то, что не хотят дать ему погрызть каленых орешков… и </w:t>
      </w:r>
      <w:r w:rsidR="0038124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только там, в глубине его потускневших глаз, билось и трепетало что-то, как перешибленное крыло насмерть раненной птицы».</w:t>
      </w:r>
    </w:p>
    <w:p w:rsidR="00D30654" w:rsidRDefault="00D30654" w:rsidP="00D552ED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A2CA2">
        <w:rPr>
          <w:rFonts w:eastAsia="Times New Roman" w:cstheme="minorHAnsi"/>
          <w:i/>
          <w:color w:val="000000"/>
          <w:sz w:val="24"/>
          <w:szCs w:val="24"/>
          <w:lang w:eastAsia="ru-RU"/>
        </w:rPr>
        <w:t>На художественно емкий жестовый язык подчас «переводятся» у Тургенева и губительные иллюзии индивидуального и массового сознания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Таковы «веселые», «бойкие» движения мчащегося «вприпрыжку» «многообещающего молодого человека»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успевшего сочинить клевету на знакомого и даже ей поверить («Довольный человек»)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>, или истовы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е потуги скрыть за эффектными полемическими выпадами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собственную пустоту («Дурак»), или гротесковая, внушающая ужас от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межчеловеческих распрей зарисовка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двух бранящихся близнецов с «одинаково» сверкавшими глазами и «одинаково искривленными губами» («Близнецы»). В миниатюре «Мои деревья» горькой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авторской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иронией овеян самодовольный речевой жест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одного умирающего, мнившего себя могущественным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властелином «обширного парка»: «– Приветствую вас, – промолвил он могильным голосом, – на </w:t>
      </w:r>
      <w:r w:rsidR="00D552ED" w:rsidRPr="00D552ED">
        <w:rPr>
          <w:rFonts w:eastAsia="Times New Roman" w:cstheme="minorHAnsi"/>
          <w:i/>
          <w:color w:val="000000"/>
          <w:sz w:val="24"/>
          <w:szCs w:val="24"/>
          <w:lang w:eastAsia="ru-RU"/>
        </w:rPr>
        <w:t>моей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наследственной земле, под сенью </w:t>
      </w:r>
      <w:r w:rsidR="00D552ED" w:rsidRPr="00D552ED">
        <w:rPr>
          <w:rFonts w:eastAsia="Times New Roman" w:cstheme="minorHAnsi"/>
          <w:i/>
          <w:color w:val="000000"/>
          <w:sz w:val="24"/>
          <w:szCs w:val="24"/>
          <w:lang w:eastAsia="ru-RU"/>
        </w:rPr>
        <w:t>моих</w:t>
      </w:r>
      <w:r w:rsidR="00D552E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вековых деревьев!</w:t>
      </w:r>
      <w:r w:rsidR="00D5249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Над его головою шатром раскинулся могучий тысячелетний дуб». А в драматургической миниатюре «Два четверостишия» безумие толпы, освиставшей поэта и превознесшей его жалкого эпигона</w:t>
      </w:r>
      <w:r w:rsidR="00BA2CA2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D5249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выразилось во властной речевой «жестикуляции» самоуверенного большинства («Ты сказал свое – да не вовремя; а тот не свое сказал – да вовремя. Следовательно, он прав – а тебе остаются утешения собственной твоей совести») и даже в жестовом «поведении» «служащих» очередному народному кумиру пальмовых ветвей, которые «склонялись перед ним</w:t>
      </w:r>
      <w:r w:rsidR="00622EF7">
        <w:rPr>
          <w:rFonts w:eastAsia="Times New Roman" w:cstheme="minorHAnsi"/>
          <w:color w:val="000000"/>
          <w:sz w:val="24"/>
          <w:szCs w:val="24"/>
          <w:lang w:eastAsia="ru-RU"/>
        </w:rPr>
        <w:t>, как бы выражая своим тихим вздыманьем, свои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r w:rsidR="00622E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покорным наклоном – то непрестанно возобновлявшееся обожание, которое переполняло сердца очарованных им сограждан!»</w:t>
      </w:r>
    </w:p>
    <w:p w:rsidR="00F33806" w:rsidRDefault="00BA2CA2" w:rsidP="00D552ED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A2CA2">
        <w:rPr>
          <w:rFonts w:eastAsia="Times New Roman" w:cstheme="minorHAnsi"/>
          <w:i/>
          <w:color w:val="000000"/>
          <w:sz w:val="24"/>
          <w:szCs w:val="24"/>
          <w:lang w:eastAsia="ru-RU"/>
        </w:rPr>
        <w:t>Укрупненными жестовыми деталями</w:t>
      </w:r>
      <w:r w:rsidR="001225A7" w:rsidRPr="00BA2CA2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в тургеневском цикле </w:t>
      </w:r>
      <w:r w:rsidRPr="00BA2CA2">
        <w:rPr>
          <w:rFonts w:eastAsia="Times New Roman" w:cstheme="minorHAnsi"/>
          <w:i/>
          <w:color w:val="000000"/>
          <w:sz w:val="24"/>
          <w:szCs w:val="24"/>
          <w:lang w:eastAsia="ru-RU"/>
        </w:rPr>
        <w:t>отмечены взаимопереходы</w:t>
      </w:r>
      <w:r w:rsidR="001225A7" w:rsidRPr="00BA2CA2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между эмпирической реальностью и онейросферой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Мотивный ряд</w:t>
      </w:r>
      <w:r w:rsidR="001225A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миниатюры «Конец света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 (с подзаголовком «Сон») сосредоточен на полуосознанном предвосхищении</w:t>
      </w:r>
      <w:r w:rsidR="001225A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грядущих в России тектонических сдвигов и катастроф, приближение которых сквозит в психологическом климате «где-то в России, в глуши, в простом деревенском доме»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, где охваченные тревогами люди</w:t>
      </w:r>
      <w:r w:rsidR="001225A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ходят «молча, словно крадучись</w:t>
      </w:r>
      <w:r w:rsidR="00060D96">
        <w:rPr>
          <w:rFonts w:eastAsia="Times New Roman" w:cstheme="minorHAnsi"/>
          <w:color w:val="000000"/>
          <w:sz w:val="24"/>
          <w:szCs w:val="24"/>
          <w:lang w:eastAsia="ru-RU"/>
        </w:rPr>
        <w:t>… поочередно подходят к окнам и внимательно оглядываются, как бы ожидая чего-то извне», и лишь из глубин детской души «небольшого росту мальчика» сквозь общие перешептывания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ужас от надвигающейся стихии прорывается ничем не заглушенное</w:t>
      </w:r>
      <w:r w:rsidR="00060D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пищание «тятенька, боюсь!» В эпитафии «Памяти Ю.В.Вревской», посвященной умершей на русско-т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урецкой войне баронессе – сестре</w:t>
      </w:r>
      <w:r w:rsidR="00060D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милосердия, жар ее тифозного беспамятства, </w:t>
      </w:r>
      <w:r w:rsidR="00060D9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ее горящих «запекшихся губ», к которым подносили «несколько капель воды в черепке разбитого горшка»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060D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ассоциируется с </w:t>
      </w:r>
      <w:r w:rsidR="00C732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былым жаром ее жертвенного сердца, «огнем неугасимой веры», с которой она «отдалась на служение ближним». </w:t>
      </w:r>
      <w:r w:rsidR="00C732E8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>Земной, теле</w:t>
      </w:r>
      <w:r w:rsidR="00E547D6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>сный жест, размыкающийся в область</w:t>
      </w:r>
      <w:r w:rsidR="005557A8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памяти,</w:t>
      </w:r>
      <w:r w:rsidR="00C732E8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воображения и «посм</w:t>
      </w:r>
      <w:r w:rsidR="00E547D6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>ертья</w:t>
      </w:r>
      <w:r w:rsidR="00C732E8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>»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C732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таков сокровенный сюжет «Последнего свидания». Встреча с умирающим бывшим соперником и пожимание его «страшно худой, словно обглоданной руки» на пороге иного мира знаменует для героя не только примирен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ие, но 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и невольное воскрешение в воспоминаниях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обстоятельств</w:t>
      </w:r>
      <w:r w:rsidR="00C732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пережитой дра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мы</w:t>
      </w:r>
      <w:r w:rsidR="00C732E8">
        <w:rPr>
          <w:rFonts w:eastAsia="Times New Roman" w:cstheme="minorHAnsi"/>
          <w:color w:val="000000"/>
          <w:sz w:val="24"/>
          <w:szCs w:val="24"/>
          <w:lang w:eastAsia="ru-RU"/>
        </w:rPr>
        <w:t>: «Но мне почудилось, что не его рука взялась за мою. Мне почудилось, что между нами сидит высокая, тихая, белая женщина</w:t>
      </w:r>
      <w:r w:rsidR="00F33806">
        <w:rPr>
          <w:rFonts w:eastAsia="Times New Roman" w:cstheme="minorHAnsi"/>
          <w:color w:val="000000"/>
          <w:sz w:val="24"/>
          <w:szCs w:val="24"/>
          <w:lang w:eastAsia="ru-RU"/>
        </w:rPr>
        <w:t>… Никуда не смотрят ее глубокие бледные глаза; ничего не говорят ее бледные строгие губы… Эта женщина соединила наши руки… Она навсегда примирила нас».</w:t>
      </w:r>
    </w:p>
    <w:p w:rsidR="005E4A4B" w:rsidRDefault="00F33806" w:rsidP="00D552ED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Вершиной мистической сюжетной линии цикла стала миниатюра «Христос». Жестовые подробности пребывания в церкви, сложенные из наблюдений за «радужным венчиком», который «окружал каждое маленькое пламя»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восковых свечей, за напоминающим «зрелые колосья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 колыханьем русых крестьянских голов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, – возводят юношеское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сознание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повествователя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родственному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ощущению рядом стоящего Христа как воплотившегося Бога</w:t>
      </w:r>
      <w:r w:rsidR="00686780">
        <w:rPr>
          <w:rFonts w:eastAsia="Times New Roman" w:cstheme="minorHAnsi"/>
          <w:color w:val="000000"/>
          <w:sz w:val="24"/>
          <w:szCs w:val="24"/>
          <w:lang w:eastAsia="ru-RU"/>
        </w:rPr>
        <w:t>, Чьи глаза, что «глядят немного ввысь, внимательно и тихо»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68678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губы, что «закрыты, но не сжаты», борода, руки, одежда являют </w:t>
      </w:r>
      <w:r w:rsidR="00686780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>одухотворенный</w:t>
      </w:r>
      <w:r w:rsidR="00E547D6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образ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547D6" w:rsidRPr="005557A8">
        <w:rPr>
          <w:rFonts w:eastAsia="Times New Roman" w:cstheme="minorHAnsi"/>
          <w:i/>
          <w:color w:val="000000"/>
          <w:sz w:val="24"/>
          <w:szCs w:val="24"/>
          <w:lang w:eastAsia="ru-RU"/>
        </w:rPr>
        <w:t>телесности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, свидетельствуют о смиренном подобии Бога</w:t>
      </w:r>
      <w:r w:rsidR="0068678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обычным человеческим лицам и чертам.</w:t>
      </w:r>
    </w:p>
    <w:p w:rsidR="00A43596" w:rsidRDefault="005E4A4B" w:rsidP="00D552ED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547D6">
        <w:rPr>
          <w:rFonts w:eastAsia="Times New Roman" w:cstheme="minorHAnsi"/>
          <w:i/>
          <w:color w:val="000000"/>
          <w:sz w:val="24"/>
          <w:szCs w:val="24"/>
          <w:lang w:eastAsia="ru-RU"/>
        </w:rPr>
        <w:t>Жестовые детали соединяются у Тургенева и с анималистическими ассоциациями, высветляя универсалии телесного опыта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В сновидческом сюжете миниатюры «Насекомое» зловещие передвижения и «жесты» «страшной мухи»,</w:t>
      </w:r>
      <w:r w:rsidR="00F36D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таинственного насекомого, которое «беспрестанно поворачивало голову… передвигало лапки… потом вдруг срывалось со стены, с т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>реском летало по комнате – и опя</w:t>
      </w:r>
      <w:r w:rsidR="00F36D66">
        <w:rPr>
          <w:rFonts w:eastAsia="Times New Roman" w:cstheme="minorHAnsi"/>
          <w:color w:val="000000"/>
          <w:sz w:val="24"/>
          <w:szCs w:val="24"/>
          <w:lang w:eastAsia="ru-RU"/>
        </w:rPr>
        <w:t>ть садилось, опять жутко и противно шевелилось, не трогаясь с места»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F36D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возбуждают у персонажей страх</w:t>
      </w:r>
      <w:r w:rsidR="00F36D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перед иррациональными циклами, «предупреждающими» «жестами» неумолимой к человеку судьбы</w:t>
      </w:r>
      <w:r w:rsidR="001329AC">
        <w:rPr>
          <w:rFonts w:eastAsia="Times New Roman" w:cstheme="minorHAnsi"/>
          <w:color w:val="000000"/>
          <w:sz w:val="24"/>
          <w:szCs w:val="24"/>
          <w:lang w:eastAsia="ru-RU"/>
        </w:rPr>
        <w:t>. С другой стороны,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разнообразные</w:t>
      </w:r>
      <w:r w:rsidR="001329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«жесты» животных и птиц в миниатюрах «Воробей», «Голуби», «Морское плавание», «Без гнезда» обре</w:t>
      </w:r>
      <w:r w:rsidR="005557A8">
        <w:rPr>
          <w:rFonts w:eastAsia="Times New Roman" w:cstheme="minorHAnsi"/>
          <w:color w:val="000000"/>
          <w:sz w:val="24"/>
          <w:szCs w:val="24"/>
          <w:lang w:eastAsia="ru-RU"/>
        </w:rPr>
        <w:t>тают антропологический смысл</w:t>
      </w:r>
      <w:r w:rsidR="001329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проецируются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устоя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ние перед потрясениями: это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воробей, который в «любовном порыве», трепеща от ужаса, все же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перед несоизмеримо сильным противником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«заслонил собою сво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>е детище»; белые голуби, «против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>по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t>ставившие» свой «ровный поле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>т» иступленной «жестикуляции» г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розовой стихии; маленькая обезьяна с 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«грустными, почти человечески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ми глазенками», которая вкусила горечь одиночества</w:t>
      </w:r>
      <w:r w:rsidR="00615CD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посреди морской бесконечности, и потому «бедный зверок так доверчиво утихал и прислонялся ко мне, словно к родному». Летящая п</w:t>
      </w:r>
      <w:r w:rsidR="00A43596">
        <w:rPr>
          <w:rFonts w:eastAsia="Times New Roman" w:cstheme="minorHAnsi"/>
          <w:color w:val="000000"/>
          <w:sz w:val="24"/>
          <w:szCs w:val="24"/>
          <w:lang w:eastAsia="ru-RU"/>
        </w:rPr>
        <w:t>тица в миниатюре «Без гнезда»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A435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ее меняющимися «жестовы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ми» и эмоциональными проявлениями</w:t>
      </w:r>
      <w:r w:rsidR="00A435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«бросается вдаль, стремительно и прямо», «летит и внимательно глядит вниз», «глядит вниз, внимательно и тоскливо», «слабеет взмах ее крыл», «сложила наконец крылья… и с протяжным стоном пала в море»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68678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E547D6">
        <w:rPr>
          <w:rFonts w:eastAsia="Times New Roman" w:cstheme="minorHAnsi"/>
          <w:color w:val="000000"/>
          <w:sz w:val="24"/>
          <w:szCs w:val="24"/>
          <w:lang w:eastAsia="ru-RU"/>
        </w:rPr>
        <w:t>– увидена в напряженном</w:t>
      </w:r>
      <w:r w:rsidR="00A435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взаимодействии и с угасающими ритмами своего жизненного цикла, и с равнодушной природной стихией: «Волна ее поглотила… и покатилась вперед, по-прежнем</w:t>
      </w:r>
      <w:r w:rsidR="00353FC3">
        <w:rPr>
          <w:rFonts w:eastAsia="Times New Roman" w:cstheme="minorHAnsi"/>
          <w:color w:val="000000"/>
          <w:sz w:val="24"/>
          <w:szCs w:val="24"/>
          <w:lang w:eastAsia="ru-RU"/>
        </w:rPr>
        <w:t>у</w:t>
      </w:r>
      <w:r w:rsidR="00A435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бессмысленно шумя».</w:t>
      </w:r>
    </w:p>
    <w:p w:rsidR="00E547D6" w:rsidRDefault="00A43596" w:rsidP="00E547D6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Итак, тщательно прописанные в «Стихотворениях в прозе» сквозные жестовые дета</w:t>
      </w:r>
      <w:r w:rsidR="005329F0">
        <w:rPr>
          <w:rFonts w:eastAsia="Times New Roman" w:cstheme="minorHAnsi"/>
          <w:color w:val="000000"/>
          <w:sz w:val="24"/>
          <w:szCs w:val="24"/>
          <w:lang w:eastAsia="ru-RU"/>
        </w:rPr>
        <w:t>ли и ассоциации предстают в богатстве образных, сюжетно-композиционных воплощений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 сопрягаются с ключевыми тематическими линиями</w:t>
      </w:r>
      <w:r w:rsidR="005329F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цикла – от самоисследования авторского «я», постижения загадок народной души, сферы подсознания до обращения к универсалиям земного и надмирного бытия.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732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1262E8" w:rsidRPr="00E547D6" w:rsidRDefault="00EA23E1" w:rsidP="00E547D6">
      <w:pPr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A2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</w:t>
      </w:r>
    </w:p>
    <w:p w:rsidR="00EA23E1" w:rsidRDefault="00EA23E1" w:rsidP="001262E8">
      <w:pPr>
        <w:spacing w:after="240" w:line="240" w:lineRule="auto"/>
        <w:ind w:firstLine="630"/>
        <w:jc w:val="both"/>
      </w:pPr>
      <w:r>
        <w:t>Тургенев И.С. Собр. соч. В 12-ти томах.</w:t>
      </w:r>
      <w:r w:rsidR="00353FC3">
        <w:t xml:space="preserve"> </w:t>
      </w:r>
      <w:r>
        <w:t>Ред. коллегия: М.П.Алексеев, Г.А.Бялый. Т.8. Повести и рассказы 1870 – 1883. Стихотворения в прозе. Примеч. Л.М.Долотовой и Л.Н.Сарбаш. М., Худ.</w:t>
      </w:r>
      <w:r w:rsidR="00353FC3">
        <w:t xml:space="preserve"> </w:t>
      </w:r>
      <w:r>
        <w:t>лит., 1978. 527 с.</w:t>
      </w:r>
    </w:p>
    <w:p w:rsidR="00EA23E1" w:rsidRDefault="00EA23E1" w:rsidP="001262E8">
      <w:pPr>
        <w:spacing w:after="240" w:line="240" w:lineRule="auto"/>
        <w:ind w:firstLine="630"/>
        <w:jc w:val="both"/>
      </w:pPr>
      <w:r>
        <w:t>Белый А. Мастерство Гоголя: Исследование. М., МАЛП, 1996.</w:t>
      </w:r>
    </w:p>
    <w:p w:rsidR="001262E8" w:rsidRPr="00E547D6" w:rsidRDefault="00EA23E1" w:rsidP="00E547D6">
      <w:pPr>
        <w:spacing w:after="240" w:line="240" w:lineRule="auto"/>
        <w:ind w:firstLine="63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Гроссман Л.П. Последняя поэма Тургенева </w:t>
      </w:r>
      <w:r w:rsidRPr="00E311B0">
        <w:t xml:space="preserve">// </w:t>
      </w:r>
      <w:hyperlink r:id="rId7" w:history="1">
        <w:r w:rsidRPr="008A149B">
          <w:rPr>
            <w:rStyle w:val="aa"/>
          </w:rPr>
          <w:t>http://turgenev-lit.ru/turgenev/kritika-o-turgeneve/grossman-poslednyaya-poema.htm</w:t>
        </w:r>
      </w:hyperlink>
    </w:p>
    <w:p w:rsidR="00461722" w:rsidRPr="00EA23E1" w:rsidRDefault="00461722" w:rsidP="00461722">
      <w:pPr>
        <w:spacing w:after="0" w:line="360" w:lineRule="auto"/>
        <w:ind w:firstLine="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461722" w:rsidRPr="00EA23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ED" w:rsidRDefault="009B66ED" w:rsidP="00461722">
      <w:pPr>
        <w:spacing w:after="0" w:line="240" w:lineRule="auto"/>
      </w:pPr>
      <w:r>
        <w:separator/>
      </w:r>
    </w:p>
  </w:endnote>
  <w:endnote w:type="continuationSeparator" w:id="0">
    <w:p w:rsidR="009B66ED" w:rsidRDefault="009B66ED" w:rsidP="0046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ED" w:rsidRDefault="009B66ED" w:rsidP="00461722">
      <w:pPr>
        <w:spacing w:after="0" w:line="240" w:lineRule="auto"/>
      </w:pPr>
      <w:r>
        <w:separator/>
      </w:r>
    </w:p>
  </w:footnote>
  <w:footnote w:type="continuationSeparator" w:id="0">
    <w:p w:rsidR="009B66ED" w:rsidRDefault="009B66ED" w:rsidP="00461722">
      <w:pPr>
        <w:spacing w:after="0" w:line="240" w:lineRule="auto"/>
      </w:pPr>
      <w:r>
        <w:continuationSeparator/>
      </w:r>
    </w:p>
  </w:footnote>
  <w:footnote w:id="1">
    <w:p w:rsidR="001262E8" w:rsidRPr="00E311B0" w:rsidRDefault="001262E8">
      <w:pPr>
        <w:pStyle w:val="a7"/>
      </w:pPr>
      <w:r>
        <w:rPr>
          <w:rStyle w:val="a9"/>
        </w:rPr>
        <w:footnoteRef/>
      </w:r>
      <w:r>
        <w:t xml:space="preserve"> </w:t>
      </w:r>
      <w:r w:rsidR="00E311B0">
        <w:t xml:space="preserve">Гроссман Л.П. Последняя поэма Тургенева </w:t>
      </w:r>
      <w:r w:rsidR="00E311B0" w:rsidRPr="00E311B0">
        <w:t xml:space="preserve">// </w:t>
      </w:r>
      <w:hyperlink r:id="rId1" w:history="1">
        <w:r w:rsidR="00E311B0" w:rsidRPr="008A149B">
          <w:rPr>
            <w:rStyle w:val="aa"/>
          </w:rPr>
          <w:t>http://turgenev-lit.ru/turgenev/kritika-o-turgeneve/grossman-poslednyaya-poema.htm</w:t>
        </w:r>
      </w:hyperlink>
      <w:r w:rsidR="00E311B0" w:rsidRPr="00E311B0">
        <w:t xml:space="preserve"> </w:t>
      </w:r>
    </w:p>
  </w:footnote>
  <w:footnote w:id="2">
    <w:p w:rsidR="001262E8" w:rsidRPr="00E311B0" w:rsidRDefault="001262E8">
      <w:pPr>
        <w:pStyle w:val="a7"/>
      </w:pPr>
      <w:r>
        <w:rPr>
          <w:rStyle w:val="a9"/>
        </w:rPr>
        <w:footnoteRef/>
      </w:r>
      <w:r>
        <w:t xml:space="preserve"> </w:t>
      </w:r>
      <w:r w:rsidR="00E311B0">
        <w:t>Там же.</w:t>
      </w:r>
    </w:p>
  </w:footnote>
  <w:footnote w:id="3">
    <w:p w:rsidR="00DA5CAB" w:rsidRDefault="00DA5CAB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311B0">
        <w:t>Белый А. Мастерство Гоголя: Исследование. М., МАЛП, 1996. С.177.</w:t>
      </w:r>
    </w:p>
  </w:footnote>
  <w:footnote w:id="4">
    <w:p w:rsidR="00E311B0" w:rsidRDefault="00E311B0" w:rsidP="00EA23E1">
      <w:pPr>
        <w:pStyle w:val="a7"/>
        <w:jc w:val="both"/>
      </w:pPr>
      <w:r>
        <w:rPr>
          <w:rStyle w:val="a9"/>
        </w:rPr>
        <w:footnoteRef/>
      </w:r>
      <w:r>
        <w:t xml:space="preserve"> Там же. С.87.</w:t>
      </w:r>
    </w:p>
  </w:footnote>
  <w:footnote w:id="5">
    <w:p w:rsidR="00DA5CAB" w:rsidRDefault="00DA5CAB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311B0">
        <w:t>Там же. С.177.</w:t>
      </w:r>
    </w:p>
  </w:footnote>
  <w:footnote w:id="6">
    <w:p w:rsidR="00DA5CAB" w:rsidRDefault="00DA5CAB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311B0">
        <w:t>Там же.</w:t>
      </w:r>
    </w:p>
  </w:footnote>
  <w:footnote w:id="7">
    <w:p w:rsidR="00DA5CAB" w:rsidRDefault="00DA5CAB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311B0">
        <w:t>Там же. С.99.</w:t>
      </w:r>
    </w:p>
  </w:footnote>
  <w:footnote w:id="8">
    <w:p w:rsidR="00F30AA4" w:rsidRDefault="00F30AA4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A23E1">
        <w:t>Там же. С.178.</w:t>
      </w:r>
    </w:p>
  </w:footnote>
  <w:footnote w:id="9">
    <w:p w:rsidR="00F30AA4" w:rsidRDefault="00F30AA4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A23E1">
        <w:t>Там же. С.179.</w:t>
      </w:r>
    </w:p>
  </w:footnote>
  <w:footnote w:id="10">
    <w:p w:rsidR="008D523B" w:rsidRDefault="008D523B" w:rsidP="00EA23E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EA23E1">
        <w:t>Тексты «Стихотворений в прозе» приводятся по изданию: Тургенев И.С. Собр. соч. В 12-ти томах.</w:t>
      </w:r>
      <w:r w:rsidR="00353FC3">
        <w:t xml:space="preserve"> </w:t>
      </w:r>
      <w:r w:rsidR="00EA23E1">
        <w:t>Ред. коллегия: М.П.Алексеев, Г.А.Бялый. Т.8. Повести и рассказы 1870 – 1883. Стихотворения в прозе. Примеч. Л.М.Долотовой и Л.Н.Сарбаш. М., Худ.</w:t>
      </w:r>
      <w:r w:rsidR="00562900">
        <w:t xml:space="preserve"> </w:t>
      </w:r>
      <w:r w:rsidR="00EA23E1">
        <w:t>лит., 1978. 527 с.</w:t>
      </w:r>
      <w:r w:rsidR="0099217A">
        <w:t xml:space="preserve"> В цитатах сохранен курсив автора.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993020"/>
      <w:docPartObj>
        <w:docPartGallery w:val="Page Numbers (Top of Page)"/>
        <w:docPartUnique/>
      </w:docPartObj>
    </w:sdtPr>
    <w:sdtEndPr/>
    <w:sdtContent>
      <w:p w:rsidR="00461722" w:rsidRDefault="004617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015">
          <w:rPr>
            <w:noProof/>
          </w:rPr>
          <w:t>1</w:t>
        </w:r>
        <w:r>
          <w:fldChar w:fldCharType="end"/>
        </w:r>
      </w:p>
    </w:sdtContent>
  </w:sdt>
  <w:p w:rsidR="00461722" w:rsidRDefault="00461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22"/>
    <w:rsid w:val="00003698"/>
    <w:rsid w:val="0001190A"/>
    <w:rsid w:val="00022031"/>
    <w:rsid w:val="00060D96"/>
    <w:rsid w:val="001225A7"/>
    <w:rsid w:val="001262E8"/>
    <w:rsid w:val="001329AC"/>
    <w:rsid w:val="001643C6"/>
    <w:rsid w:val="001A4E67"/>
    <w:rsid w:val="001F3C36"/>
    <w:rsid w:val="00235FC2"/>
    <w:rsid w:val="00246C3B"/>
    <w:rsid w:val="002A18F5"/>
    <w:rsid w:val="00351CC1"/>
    <w:rsid w:val="00353FC3"/>
    <w:rsid w:val="00381249"/>
    <w:rsid w:val="003B311D"/>
    <w:rsid w:val="0045511E"/>
    <w:rsid w:val="00461722"/>
    <w:rsid w:val="004A3D59"/>
    <w:rsid w:val="004E5B0D"/>
    <w:rsid w:val="00514CB1"/>
    <w:rsid w:val="005329F0"/>
    <w:rsid w:val="005557A8"/>
    <w:rsid w:val="00562900"/>
    <w:rsid w:val="00566B0A"/>
    <w:rsid w:val="00595340"/>
    <w:rsid w:val="005E4A4B"/>
    <w:rsid w:val="00615CD2"/>
    <w:rsid w:val="006162EB"/>
    <w:rsid w:val="00622EF7"/>
    <w:rsid w:val="006415FC"/>
    <w:rsid w:val="0068565B"/>
    <w:rsid w:val="00686780"/>
    <w:rsid w:val="006F580E"/>
    <w:rsid w:val="007A782A"/>
    <w:rsid w:val="00834036"/>
    <w:rsid w:val="008C3427"/>
    <w:rsid w:val="008D523B"/>
    <w:rsid w:val="00940455"/>
    <w:rsid w:val="00947C64"/>
    <w:rsid w:val="0099217A"/>
    <w:rsid w:val="009933DC"/>
    <w:rsid w:val="009B66ED"/>
    <w:rsid w:val="009C6B4F"/>
    <w:rsid w:val="00A43596"/>
    <w:rsid w:val="00AA64C0"/>
    <w:rsid w:val="00B30846"/>
    <w:rsid w:val="00B37EE2"/>
    <w:rsid w:val="00B94B9D"/>
    <w:rsid w:val="00BA2CA2"/>
    <w:rsid w:val="00BC3015"/>
    <w:rsid w:val="00BF31F6"/>
    <w:rsid w:val="00C47F73"/>
    <w:rsid w:val="00C63BBC"/>
    <w:rsid w:val="00C732E8"/>
    <w:rsid w:val="00CA5633"/>
    <w:rsid w:val="00CF640D"/>
    <w:rsid w:val="00D0096F"/>
    <w:rsid w:val="00D067EB"/>
    <w:rsid w:val="00D30654"/>
    <w:rsid w:val="00D52492"/>
    <w:rsid w:val="00D552ED"/>
    <w:rsid w:val="00DA5CAB"/>
    <w:rsid w:val="00DC2B10"/>
    <w:rsid w:val="00E02C6C"/>
    <w:rsid w:val="00E209F2"/>
    <w:rsid w:val="00E311B0"/>
    <w:rsid w:val="00E547D6"/>
    <w:rsid w:val="00E958F4"/>
    <w:rsid w:val="00EA23E1"/>
    <w:rsid w:val="00F114B9"/>
    <w:rsid w:val="00F30AA4"/>
    <w:rsid w:val="00F33806"/>
    <w:rsid w:val="00F36D66"/>
    <w:rsid w:val="00F610A6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EAE"/>
  <w15:chartTrackingRefBased/>
  <w15:docId w15:val="{52A522E9-53C3-4C9A-A2E3-17D5CC2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722"/>
  </w:style>
  <w:style w:type="paragraph" w:styleId="a5">
    <w:name w:val="footer"/>
    <w:basedOn w:val="a"/>
    <w:link w:val="a6"/>
    <w:uiPriority w:val="99"/>
    <w:unhideWhenUsed/>
    <w:rsid w:val="0046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722"/>
  </w:style>
  <w:style w:type="paragraph" w:styleId="a7">
    <w:name w:val="footnote text"/>
    <w:basedOn w:val="a"/>
    <w:link w:val="a8"/>
    <w:uiPriority w:val="99"/>
    <w:semiHidden/>
    <w:unhideWhenUsed/>
    <w:rsid w:val="001262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62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62E8"/>
    <w:rPr>
      <w:vertAlign w:val="superscript"/>
    </w:rPr>
  </w:style>
  <w:style w:type="character" w:styleId="aa">
    <w:name w:val="Hyperlink"/>
    <w:basedOn w:val="a0"/>
    <w:uiPriority w:val="99"/>
    <w:unhideWhenUsed/>
    <w:rsid w:val="00E31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urgenev-lit.ru/turgenev/kritika-o-turgeneve/grossman-poslednyaya-poema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urgenev-lit.ru/turgenev/kritika-o-turgeneve/grossman-poslednyaya-poem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1744-BBBE-483B-9834-536482A1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li-boris@outlook.com</cp:lastModifiedBy>
  <cp:revision>2</cp:revision>
  <cp:lastPrinted>2018-09-24T14:11:00Z</cp:lastPrinted>
  <dcterms:created xsi:type="dcterms:W3CDTF">2018-12-08T18:42:00Z</dcterms:created>
  <dcterms:modified xsi:type="dcterms:W3CDTF">2018-12-08T18:42:00Z</dcterms:modified>
</cp:coreProperties>
</file>