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ACA" w:rsidRPr="000069E7" w:rsidRDefault="00172ACA" w:rsidP="007D2A0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69E7">
        <w:rPr>
          <w:rFonts w:ascii="Times New Roman" w:hAnsi="Times New Roman" w:cs="Times New Roman"/>
          <w:b/>
          <w:sz w:val="24"/>
          <w:szCs w:val="24"/>
        </w:rPr>
        <w:t>Протоиерей Владимир Переслегин</w:t>
      </w:r>
      <w:r w:rsidR="007D2A03" w:rsidRPr="000069E7">
        <w:rPr>
          <w:rFonts w:ascii="Times New Roman" w:hAnsi="Times New Roman" w:cs="Times New Roman"/>
          <w:b/>
          <w:sz w:val="24"/>
          <w:szCs w:val="24"/>
        </w:rPr>
        <w:t>,</w:t>
      </w:r>
    </w:p>
    <w:p w:rsidR="00B032B6" w:rsidRPr="000069E7" w:rsidRDefault="007D2A03" w:rsidP="007D2A0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69E7">
        <w:rPr>
          <w:rFonts w:ascii="Times New Roman" w:hAnsi="Times New Roman" w:cs="Times New Roman"/>
          <w:b/>
          <w:sz w:val="24"/>
          <w:szCs w:val="24"/>
        </w:rPr>
        <w:t xml:space="preserve">настоятель Спасской церкви с. Прохорово </w:t>
      </w:r>
    </w:p>
    <w:p w:rsidR="007D2A03" w:rsidRPr="000069E7" w:rsidRDefault="007D2A03" w:rsidP="007D2A0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69E7">
        <w:rPr>
          <w:rFonts w:ascii="Times New Roman" w:hAnsi="Times New Roman" w:cs="Times New Roman"/>
          <w:b/>
          <w:sz w:val="24"/>
          <w:szCs w:val="24"/>
        </w:rPr>
        <w:t>Чеховского р-на</w:t>
      </w:r>
      <w:r w:rsidR="00B032B6" w:rsidRPr="000069E7">
        <w:rPr>
          <w:rFonts w:ascii="Times New Roman" w:hAnsi="Times New Roman" w:cs="Times New Roman"/>
          <w:b/>
          <w:sz w:val="24"/>
          <w:szCs w:val="24"/>
        </w:rPr>
        <w:t xml:space="preserve"> Московской области</w:t>
      </w:r>
      <w:r w:rsidRPr="000069E7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7D2A03" w:rsidRPr="000069E7" w:rsidRDefault="007D2A03" w:rsidP="007D2A0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69E7">
        <w:rPr>
          <w:rFonts w:ascii="Times New Roman" w:hAnsi="Times New Roman" w:cs="Times New Roman"/>
          <w:b/>
          <w:sz w:val="24"/>
          <w:szCs w:val="24"/>
        </w:rPr>
        <w:t xml:space="preserve">архитектор-реставратор, член Консультативно-экспертного совета </w:t>
      </w:r>
    </w:p>
    <w:p w:rsidR="007D2A03" w:rsidRPr="000069E7" w:rsidRDefault="007D2A03" w:rsidP="007D2A0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69E7">
        <w:rPr>
          <w:rFonts w:ascii="Times New Roman" w:hAnsi="Times New Roman" w:cs="Times New Roman"/>
          <w:b/>
          <w:sz w:val="24"/>
          <w:szCs w:val="24"/>
        </w:rPr>
        <w:t xml:space="preserve">при Епархиальном отделе по реставрации и строительству </w:t>
      </w:r>
    </w:p>
    <w:p w:rsidR="007D2A03" w:rsidRPr="000069E7" w:rsidRDefault="007D2A03" w:rsidP="007D2A0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069E7">
        <w:rPr>
          <w:rFonts w:ascii="Times New Roman" w:hAnsi="Times New Roman" w:cs="Times New Roman"/>
          <w:b/>
          <w:sz w:val="24"/>
          <w:szCs w:val="24"/>
        </w:rPr>
        <w:t>(Московская епархия)</w:t>
      </w:r>
    </w:p>
    <w:p w:rsidR="007D2A03" w:rsidRPr="000069E7" w:rsidRDefault="007D2A03" w:rsidP="007D2A0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D2A03" w:rsidRPr="000069E7" w:rsidRDefault="007D2A03" w:rsidP="000069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069E7">
        <w:rPr>
          <w:rFonts w:ascii="Times New Roman" w:hAnsi="Times New Roman" w:cs="Times New Roman"/>
          <w:b/>
          <w:sz w:val="32"/>
          <w:szCs w:val="32"/>
        </w:rPr>
        <w:t>«Принципы классического искусства в историческом и современном церковном и гражданском зодчестве и последствия пренебрежения ими при проектировании церковных объектов: храмов, иконостасов, комплексов монументальной живописи»</w:t>
      </w:r>
    </w:p>
    <w:p w:rsidR="00125858" w:rsidRPr="000069E7" w:rsidRDefault="007D2A03" w:rsidP="007D2A03">
      <w:pPr>
        <w:rPr>
          <w:rFonts w:ascii="Times New Roman" w:hAnsi="Times New Roman" w:cs="Times New Roman"/>
          <w:b/>
          <w:sz w:val="24"/>
          <w:szCs w:val="24"/>
        </w:rPr>
      </w:pPr>
      <w:r w:rsidRPr="000069E7">
        <w:rPr>
          <w:rFonts w:ascii="Times New Roman" w:hAnsi="Times New Roman" w:cs="Times New Roman"/>
          <w:b/>
          <w:sz w:val="24"/>
          <w:szCs w:val="24"/>
        </w:rPr>
        <w:t>(д</w:t>
      </w:r>
      <w:r w:rsidR="00125858" w:rsidRPr="000069E7">
        <w:rPr>
          <w:rFonts w:ascii="Times New Roman" w:hAnsi="Times New Roman" w:cs="Times New Roman"/>
          <w:b/>
          <w:sz w:val="24"/>
          <w:szCs w:val="24"/>
        </w:rPr>
        <w:t xml:space="preserve">оклад на </w:t>
      </w:r>
      <w:r w:rsidRPr="000069E7">
        <w:rPr>
          <w:rFonts w:ascii="Times New Roman" w:hAnsi="Times New Roman" w:cs="Times New Roman"/>
          <w:b/>
          <w:bCs/>
          <w:sz w:val="24"/>
          <w:szCs w:val="24"/>
        </w:rPr>
        <w:t xml:space="preserve">епархиальной конференции </w:t>
      </w:r>
      <w:r w:rsidRPr="000069E7">
        <w:rPr>
          <w:rFonts w:ascii="Times New Roman" w:hAnsi="Times New Roman" w:cs="Times New Roman"/>
          <w:b/>
          <w:sz w:val="24"/>
          <w:szCs w:val="24"/>
        </w:rPr>
        <w:t xml:space="preserve">«Проектирование и строительство храмов и храмовых комплексов» </w:t>
      </w:r>
      <w:r w:rsidR="00125858" w:rsidRPr="000069E7">
        <w:rPr>
          <w:rFonts w:ascii="Times New Roman" w:hAnsi="Times New Roman" w:cs="Times New Roman"/>
          <w:b/>
          <w:sz w:val="24"/>
          <w:szCs w:val="24"/>
        </w:rPr>
        <w:t>в Красногорске 5 декабря 2016 года</w:t>
      </w:r>
      <w:r w:rsidRPr="000069E7">
        <w:rPr>
          <w:rFonts w:ascii="Times New Roman" w:hAnsi="Times New Roman" w:cs="Times New Roman"/>
          <w:b/>
          <w:sz w:val="24"/>
          <w:szCs w:val="24"/>
        </w:rPr>
        <w:t>)</w:t>
      </w:r>
    </w:p>
    <w:p w:rsidR="007D2A03" w:rsidRPr="000069E7" w:rsidRDefault="007D2A03" w:rsidP="00125858">
      <w:pPr>
        <w:rPr>
          <w:rFonts w:ascii="Times New Roman" w:hAnsi="Times New Roman" w:cs="Times New Roman"/>
          <w:b/>
          <w:sz w:val="24"/>
          <w:szCs w:val="24"/>
        </w:rPr>
      </w:pPr>
    </w:p>
    <w:p w:rsidR="00125858" w:rsidRPr="000069E7" w:rsidRDefault="00125858" w:rsidP="00125858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>Ваше Высокопреподобие,  досточтимые отцы, братья и сестры.</w:t>
      </w:r>
    </w:p>
    <w:p w:rsidR="00125858" w:rsidRPr="000069E7" w:rsidRDefault="00125858" w:rsidP="00125858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>Это название следует отнести ко всему циклу  лекций, первая из которых была  год назад</w:t>
      </w:r>
      <w:r w:rsidR="007D2A03" w:rsidRPr="000069E7">
        <w:rPr>
          <w:rStyle w:val="a7"/>
          <w:rFonts w:ascii="Times New Roman" w:hAnsi="Times New Roman" w:cs="Times New Roman"/>
          <w:sz w:val="24"/>
          <w:szCs w:val="24"/>
          <w:highlight w:val="yellow"/>
        </w:rPr>
        <w:footnoteReference w:id="1"/>
      </w:r>
      <w:r w:rsidRPr="000069E7">
        <w:rPr>
          <w:rFonts w:ascii="Times New Roman" w:hAnsi="Times New Roman" w:cs="Times New Roman"/>
          <w:sz w:val="24"/>
          <w:szCs w:val="24"/>
        </w:rPr>
        <w:t xml:space="preserve"> и называлась  «Типичные ошибки при проектировании храмов».  Теперь мне бы хотелось ее продолжить.</w:t>
      </w:r>
    </w:p>
    <w:p w:rsidR="00125858" w:rsidRPr="000069E7" w:rsidRDefault="00125858" w:rsidP="00125858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>В прошлой лекции мы коснулись незыблемых законов классического искусства и сквозь их призму взглянули на современное архитектурное проектирование и церковное зодчество.</w:t>
      </w:r>
    </w:p>
    <w:p w:rsidR="00125858" w:rsidRPr="000069E7" w:rsidRDefault="00125858" w:rsidP="00125858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 xml:space="preserve">Теперь посмотрим, как те же законы действуют в </w:t>
      </w:r>
      <w:r w:rsidRPr="000069E7">
        <w:rPr>
          <w:rFonts w:ascii="Times New Roman" w:hAnsi="Times New Roman" w:cs="Times New Roman"/>
          <w:b/>
          <w:sz w:val="24"/>
          <w:szCs w:val="24"/>
        </w:rPr>
        <w:t>изобразительном искусстве</w:t>
      </w:r>
      <w:r w:rsidRPr="000069E7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25858" w:rsidRPr="000069E7" w:rsidRDefault="00125858" w:rsidP="00125858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>Еще раз перечислим их.</w:t>
      </w:r>
    </w:p>
    <w:p w:rsidR="00125858" w:rsidRPr="000069E7" w:rsidRDefault="00125858" w:rsidP="00125858">
      <w:pPr>
        <w:pStyle w:val="a3"/>
        <w:numPr>
          <w:ilvl w:val="0"/>
          <w:numId w:val="1"/>
        </w:numPr>
        <w:rPr>
          <w:rStyle w:val="apple-converted-space"/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069E7">
        <w:rPr>
          <w:rFonts w:ascii="Times New Roman" w:hAnsi="Times New Roman" w:cs="Times New Roman"/>
          <w:sz w:val="24"/>
          <w:szCs w:val="24"/>
        </w:rPr>
        <w:t xml:space="preserve">     Церковное искусство есть реализм. Изображается  то, что видели очи,  что открыто исторической Церкви.  Это принцип реализма, это отвержение </w:t>
      </w:r>
      <w:proofErr w:type="spellStart"/>
      <w:r w:rsidRPr="000069E7">
        <w:rPr>
          <w:rFonts w:ascii="Times New Roman" w:hAnsi="Times New Roman" w:cs="Times New Roman"/>
          <w:sz w:val="24"/>
          <w:szCs w:val="24"/>
        </w:rPr>
        <w:t>гнозиса</w:t>
      </w:r>
      <w:proofErr w:type="spellEnd"/>
      <w:r w:rsidRPr="000069E7">
        <w:rPr>
          <w:rFonts w:ascii="Times New Roman" w:hAnsi="Times New Roman" w:cs="Times New Roman"/>
          <w:sz w:val="24"/>
          <w:szCs w:val="24"/>
        </w:rPr>
        <w:t xml:space="preserve">.  </w:t>
      </w:r>
      <w:r w:rsidRPr="000069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Как гласит догмат </w:t>
      </w:r>
      <w:r w:rsidRPr="000069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>VII</w:t>
      </w:r>
      <w:r w:rsidRPr="000069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Вселенского Собора об </w:t>
      </w:r>
      <w:proofErr w:type="spellStart"/>
      <w:r w:rsidRPr="000069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иконопочитании</w:t>
      </w:r>
      <w:proofErr w:type="spellEnd"/>
      <w:r w:rsidRPr="000069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 Предание</w:t>
      </w:r>
      <w:r w:rsidRPr="000069E7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0069E7">
        <w:rPr>
          <w:rStyle w:val="a4"/>
          <w:rFonts w:ascii="Times New Roman" w:hAnsi="Times New Roman" w:cs="Times New Roman"/>
          <w:color w:val="333333"/>
          <w:sz w:val="24"/>
          <w:szCs w:val="24"/>
          <w:bdr w:val="none" w:sz="0" w:space="0" w:color="auto" w:frame="1"/>
          <w:shd w:val="clear" w:color="auto" w:fill="FFFFFF"/>
        </w:rPr>
        <w:t>заповедует делать живописные изображения, так как это согласно с историей Евангельской проповеди, служит подтверждением того, что Бог-Слово истинно, а не призрачно вочеловечился, и служит на пользу нам</w:t>
      </w:r>
      <w:r w:rsidRPr="000069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0069E7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</w:p>
    <w:p w:rsidR="00125858" w:rsidRPr="000069E7" w:rsidRDefault="00125858" w:rsidP="0012585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Вопреки прямому смыслу  Догмата,  </w:t>
      </w:r>
      <w:proofErr w:type="gramStart"/>
      <w:r w:rsidRPr="000069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древний</w:t>
      </w:r>
      <w:proofErr w:type="gramEnd"/>
      <w:r w:rsidRPr="000069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современный </w:t>
      </w:r>
      <w:proofErr w:type="spellStart"/>
      <w:r w:rsidRPr="000069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гнозис</w:t>
      </w:r>
      <w:proofErr w:type="spellEnd"/>
      <w:r w:rsidRPr="000069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стремится стереть границу между образом и Первообразом.</w:t>
      </w:r>
      <w:r w:rsidRPr="000069E7"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0069E7">
        <w:rPr>
          <w:rFonts w:ascii="Times New Roman" w:hAnsi="Times New Roman" w:cs="Times New Roman"/>
          <w:sz w:val="24"/>
          <w:szCs w:val="24"/>
        </w:rPr>
        <w:t xml:space="preserve"> Икона – образ.  Поэтому поиск в изображении правды в иконе есть художественный поиск средствами земного искусства. Церковное изобразительное искусство  говорит нам средствами живописи  </w:t>
      </w:r>
      <w:r w:rsidRPr="000069E7">
        <w:rPr>
          <w:rFonts w:ascii="Times New Roman" w:hAnsi="Times New Roman" w:cs="Times New Roman"/>
          <w:i/>
          <w:sz w:val="24"/>
          <w:szCs w:val="24"/>
        </w:rPr>
        <w:t xml:space="preserve">«о  том, что видели очи наши…» </w:t>
      </w:r>
      <w:r w:rsidRPr="000069E7">
        <w:rPr>
          <w:rFonts w:ascii="Times New Roman" w:hAnsi="Times New Roman" w:cs="Times New Roman"/>
          <w:sz w:val="24"/>
          <w:szCs w:val="24"/>
        </w:rPr>
        <w:t xml:space="preserve">То есть  не изображает </w:t>
      </w:r>
      <w:proofErr w:type="spellStart"/>
      <w:r w:rsidRPr="000069E7">
        <w:rPr>
          <w:rFonts w:ascii="Times New Roman" w:hAnsi="Times New Roman" w:cs="Times New Roman"/>
          <w:sz w:val="24"/>
          <w:szCs w:val="24"/>
        </w:rPr>
        <w:t>неизобразимого</w:t>
      </w:r>
      <w:proofErr w:type="spellEnd"/>
      <w:r w:rsidRPr="000069E7">
        <w:rPr>
          <w:rFonts w:ascii="Times New Roman" w:hAnsi="Times New Roman" w:cs="Times New Roman"/>
          <w:sz w:val="24"/>
          <w:szCs w:val="24"/>
        </w:rPr>
        <w:t xml:space="preserve">.  Символ допускается, но в православном, а не в гностическом или символистском значении, то есть он строго подчинен определенному заранее </w:t>
      </w:r>
      <w:r w:rsidRPr="000069E7">
        <w:rPr>
          <w:rFonts w:ascii="Times New Roman" w:hAnsi="Times New Roman" w:cs="Times New Roman"/>
          <w:sz w:val="24"/>
          <w:szCs w:val="24"/>
        </w:rPr>
        <w:lastRenderedPageBreak/>
        <w:t xml:space="preserve">известному контексту и не имеет никакой «самостоятельной» жизни. Например: круг, квадрат, сфера, очертание луковицы,  цвет, золото и т д. – ни в коем случае не диктуют </w:t>
      </w:r>
      <w:r w:rsidR="00643367" w:rsidRPr="000069E7">
        <w:rPr>
          <w:rFonts w:ascii="Times New Roman" w:hAnsi="Times New Roman" w:cs="Times New Roman"/>
          <w:sz w:val="24"/>
          <w:szCs w:val="24"/>
        </w:rPr>
        <w:t>свой «духовный» смысл изображению или постройке, но полностью  подчинены  и его смысловому содержанию и его  художественной форме.</w:t>
      </w:r>
    </w:p>
    <w:p w:rsidR="00643367" w:rsidRPr="000069E7" w:rsidRDefault="00125858" w:rsidP="006433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>Церковное искусство есть искусство земное. Образ воспринимается земными чувствами с помощью подражания</w:t>
      </w:r>
      <w:r w:rsidR="00643367" w:rsidRPr="000069E7">
        <w:rPr>
          <w:rFonts w:ascii="Times New Roman" w:hAnsi="Times New Roman" w:cs="Times New Roman"/>
          <w:sz w:val="24"/>
          <w:szCs w:val="24"/>
        </w:rPr>
        <w:t xml:space="preserve"> земными средствами - </w:t>
      </w:r>
      <w:r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="00643367" w:rsidRPr="000069E7">
        <w:rPr>
          <w:rFonts w:ascii="Times New Roman" w:hAnsi="Times New Roman" w:cs="Times New Roman"/>
          <w:sz w:val="24"/>
          <w:szCs w:val="24"/>
        </w:rPr>
        <w:t xml:space="preserve">графикой, </w:t>
      </w:r>
      <w:r w:rsidRPr="000069E7">
        <w:rPr>
          <w:rFonts w:ascii="Times New Roman" w:hAnsi="Times New Roman" w:cs="Times New Roman"/>
          <w:sz w:val="24"/>
          <w:szCs w:val="24"/>
        </w:rPr>
        <w:t>цветом и тоном</w:t>
      </w:r>
      <w:r w:rsidR="00643367" w:rsidRPr="000069E7">
        <w:rPr>
          <w:rFonts w:ascii="Times New Roman" w:hAnsi="Times New Roman" w:cs="Times New Roman"/>
          <w:sz w:val="24"/>
          <w:szCs w:val="24"/>
        </w:rPr>
        <w:t xml:space="preserve"> - </w:t>
      </w:r>
      <w:r w:rsidRPr="000069E7">
        <w:rPr>
          <w:rFonts w:ascii="Times New Roman" w:hAnsi="Times New Roman" w:cs="Times New Roman"/>
          <w:sz w:val="24"/>
          <w:szCs w:val="24"/>
        </w:rPr>
        <w:t xml:space="preserve"> земной правде. </w:t>
      </w:r>
    </w:p>
    <w:p w:rsidR="00125858" w:rsidRPr="000069E7" w:rsidRDefault="00643367" w:rsidP="00643367">
      <w:pPr>
        <w:pStyle w:val="a3"/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>Вот в</w:t>
      </w:r>
      <w:r w:rsidR="00125858" w:rsidRPr="000069E7">
        <w:rPr>
          <w:rFonts w:ascii="Times New Roman" w:hAnsi="Times New Roman" w:cs="Times New Roman"/>
          <w:sz w:val="24"/>
          <w:szCs w:val="24"/>
        </w:rPr>
        <w:t>ысказыва</w:t>
      </w:r>
      <w:r w:rsidRPr="000069E7">
        <w:rPr>
          <w:rFonts w:ascii="Times New Roman" w:hAnsi="Times New Roman" w:cs="Times New Roman"/>
          <w:sz w:val="24"/>
          <w:szCs w:val="24"/>
        </w:rPr>
        <w:t>ние великого педагога, наставника русских художников</w:t>
      </w:r>
      <w:r w:rsidR="00125858" w:rsidRPr="000069E7">
        <w:rPr>
          <w:rFonts w:ascii="Times New Roman" w:hAnsi="Times New Roman" w:cs="Times New Roman"/>
          <w:sz w:val="24"/>
          <w:szCs w:val="24"/>
        </w:rPr>
        <w:t xml:space="preserve">  Павла Чистякова: </w:t>
      </w:r>
      <w:r w:rsidR="00125858" w:rsidRPr="000069E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«Изображай совершающееся, как оно существует в натуре и как действует на наш глаз, на душу в момент – это и есть полное, изящное, высокое искусство. Это дано только высоко благородным и </w:t>
      </w:r>
      <w:proofErr w:type="gramStart"/>
      <w:r w:rsidR="00125858" w:rsidRPr="000069E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высоко образованным</w:t>
      </w:r>
      <w:proofErr w:type="gramEnd"/>
      <w:r w:rsidR="00125858" w:rsidRPr="000069E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натурам. Самозванцы этого даже и не понимают» «Известно, что предметы существуют и кажутся. Самый высокий прием тот, в котором соединены оба эти условия, что случается не часто».</w:t>
      </w:r>
    </w:p>
    <w:p w:rsidR="00125858" w:rsidRPr="000069E7" w:rsidRDefault="00125858" w:rsidP="00125858">
      <w:pPr>
        <w:ind w:left="360"/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 xml:space="preserve">То, чем является в классической архитектуре ордер, в живописи – светотень.  Модуляция формы в лучах не умозрительного, а физически зримого, земного солнечного  света. Прием, позволяющий понять и осмыслить форму. </w:t>
      </w:r>
      <w:r w:rsidR="00643367"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Pr="000069E7">
        <w:rPr>
          <w:rFonts w:ascii="Times New Roman" w:hAnsi="Times New Roman" w:cs="Times New Roman"/>
          <w:sz w:val="24"/>
          <w:szCs w:val="24"/>
        </w:rPr>
        <w:t>Соединить  кажущееся с  сущим.  Как</w:t>
      </w:r>
      <w:r w:rsidR="00B20049" w:rsidRPr="000069E7">
        <w:rPr>
          <w:rFonts w:ascii="Times New Roman" w:hAnsi="Times New Roman" w:cs="Times New Roman"/>
          <w:sz w:val="24"/>
          <w:szCs w:val="24"/>
        </w:rPr>
        <w:t xml:space="preserve"> в архитектуре </w:t>
      </w:r>
      <w:r w:rsidRPr="000069E7">
        <w:rPr>
          <w:rFonts w:ascii="Times New Roman" w:hAnsi="Times New Roman" w:cs="Times New Roman"/>
          <w:sz w:val="24"/>
          <w:szCs w:val="24"/>
        </w:rPr>
        <w:t xml:space="preserve"> ордер упорядочивает постройку, так в живописи</w:t>
      </w:r>
      <w:r w:rsidR="00B20049" w:rsidRPr="000069E7">
        <w:rPr>
          <w:rFonts w:ascii="Times New Roman" w:hAnsi="Times New Roman" w:cs="Times New Roman"/>
          <w:sz w:val="24"/>
          <w:szCs w:val="24"/>
        </w:rPr>
        <w:t xml:space="preserve"> работает </w:t>
      </w:r>
      <w:r w:rsidRPr="000069E7">
        <w:rPr>
          <w:rFonts w:ascii="Times New Roman" w:hAnsi="Times New Roman" w:cs="Times New Roman"/>
          <w:sz w:val="24"/>
          <w:szCs w:val="24"/>
        </w:rPr>
        <w:t xml:space="preserve"> светотень.</w:t>
      </w:r>
    </w:p>
    <w:p w:rsidR="00125858" w:rsidRPr="000069E7" w:rsidRDefault="00125858" w:rsidP="00125858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 xml:space="preserve">        3.     Церковное искусство все насквозь</w:t>
      </w:r>
      <w:r w:rsidR="00B20049" w:rsidRPr="000069E7">
        <w:rPr>
          <w:rFonts w:ascii="Times New Roman" w:hAnsi="Times New Roman" w:cs="Times New Roman"/>
          <w:sz w:val="24"/>
          <w:szCs w:val="24"/>
        </w:rPr>
        <w:t xml:space="preserve"> – от античности до последних времен  - </w:t>
      </w:r>
      <w:r w:rsidRPr="000069E7">
        <w:rPr>
          <w:rFonts w:ascii="Times New Roman" w:hAnsi="Times New Roman" w:cs="Times New Roman"/>
          <w:sz w:val="24"/>
          <w:szCs w:val="24"/>
        </w:rPr>
        <w:t xml:space="preserve">  есть искусство классическое</w:t>
      </w:r>
      <w:r w:rsidR="00B20049" w:rsidRPr="000069E7">
        <w:rPr>
          <w:rFonts w:ascii="Times New Roman" w:hAnsi="Times New Roman" w:cs="Times New Roman"/>
          <w:sz w:val="24"/>
          <w:szCs w:val="24"/>
        </w:rPr>
        <w:t>,   п</w:t>
      </w:r>
      <w:r w:rsidRPr="000069E7">
        <w:rPr>
          <w:rFonts w:ascii="Times New Roman" w:hAnsi="Times New Roman" w:cs="Times New Roman"/>
          <w:sz w:val="24"/>
          <w:szCs w:val="24"/>
        </w:rPr>
        <w:t>отому что имеет</w:t>
      </w:r>
      <w:r w:rsidR="00B20049" w:rsidRPr="000069E7">
        <w:rPr>
          <w:rFonts w:ascii="Times New Roman" w:hAnsi="Times New Roman" w:cs="Times New Roman"/>
          <w:sz w:val="24"/>
          <w:szCs w:val="24"/>
        </w:rPr>
        <w:t xml:space="preserve"> определенный, конкретный </w:t>
      </w:r>
      <w:r w:rsidRPr="000069E7">
        <w:rPr>
          <w:rFonts w:ascii="Times New Roman" w:hAnsi="Times New Roman" w:cs="Times New Roman"/>
          <w:sz w:val="24"/>
          <w:szCs w:val="24"/>
        </w:rPr>
        <w:t xml:space="preserve"> порядок. </w:t>
      </w:r>
      <w:r w:rsidR="00B20049" w:rsidRPr="000069E7">
        <w:rPr>
          <w:rFonts w:ascii="Times New Roman" w:hAnsi="Times New Roman" w:cs="Times New Roman"/>
          <w:sz w:val="24"/>
          <w:szCs w:val="24"/>
        </w:rPr>
        <w:t xml:space="preserve">   А именно  - у</w:t>
      </w:r>
      <w:r w:rsidRPr="000069E7">
        <w:rPr>
          <w:rFonts w:ascii="Times New Roman" w:hAnsi="Times New Roman" w:cs="Times New Roman"/>
          <w:sz w:val="24"/>
          <w:szCs w:val="24"/>
        </w:rPr>
        <w:t xml:space="preserve">стремленность ввысь,  трагизм. </w:t>
      </w:r>
      <w:r w:rsidRPr="000069E7">
        <w:rPr>
          <w:rStyle w:val="apple-converted-space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 </w:t>
      </w:r>
      <w:r w:rsidRPr="000069E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 В общем смысле </w:t>
      </w:r>
      <w:r w:rsidR="00B20049" w:rsidRPr="000069E7">
        <w:rPr>
          <w:rFonts w:ascii="Times New Roman" w:hAnsi="Times New Roman" w:cs="Times New Roman"/>
          <w:sz w:val="24"/>
          <w:szCs w:val="24"/>
        </w:rPr>
        <w:t xml:space="preserve">в искусстве </w:t>
      </w:r>
      <w:proofErr w:type="gramStart"/>
      <w:r w:rsidRPr="000069E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трагическое</w:t>
      </w:r>
      <w:proofErr w:type="gramEnd"/>
      <w:r w:rsidRPr="000069E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характеризуется борьбой нравственного идеала с объективной реальностью. В</w:t>
      </w:r>
      <w:r w:rsidR="00B20049" w:rsidRPr="000069E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архитектуре и </w:t>
      </w:r>
      <w:r w:rsidRPr="000069E7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монументальной живописи это, в частности, означает принудительное   зрительное подчинение объективного физического пространства нравственному началу через  обозначение  верха и отличие его от низа   специфическими средствами  архитектурно -  художественного языка.</w:t>
      </w:r>
    </w:p>
    <w:p w:rsidR="00125858" w:rsidRPr="000069E7" w:rsidRDefault="00EF3762" w:rsidP="00125858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 xml:space="preserve">Сравним  фото </w:t>
      </w:r>
      <w:r w:rsidR="00125858" w:rsidRPr="000069E7">
        <w:rPr>
          <w:rFonts w:ascii="Times New Roman" w:hAnsi="Times New Roman" w:cs="Times New Roman"/>
          <w:sz w:val="24"/>
          <w:szCs w:val="24"/>
        </w:rPr>
        <w:t xml:space="preserve"> плафонов римских катакомб</w:t>
      </w:r>
      <w:r w:rsidR="00B20049"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="00B20049" w:rsidRPr="000069E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B20049" w:rsidRPr="000069E7">
        <w:rPr>
          <w:rFonts w:ascii="Times New Roman" w:hAnsi="Times New Roman" w:cs="Times New Roman"/>
          <w:sz w:val="24"/>
          <w:szCs w:val="24"/>
        </w:rPr>
        <w:t xml:space="preserve"> века</w:t>
      </w:r>
      <w:r w:rsidR="00125858" w:rsidRPr="000069E7">
        <w:rPr>
          <w:rFonts w:ascii="Times New Roman" w:hAnsi="Times New Roman" w:cs="Times New Roman"/>
          <w:sz w:val="24"/>
          <w:szCs w:val="24"/>
        </w:rPr>
        <w:t xml:space="preserve"> и плафонов двух храмов Углича</w:t>
      </w:r>
      <w:r w:rsidR="00B20049" w:rsidRPr="000069E7">
        <w:rPr>
          <w:rFonts w:ascii="Times New Roman" w:hAnsi="Times New Roman" w:cs="Times New Roman"/>
          <w:sz w:val="24"/>
          <w:szCs w:val="24"/>
        </w:rPr>
        <w:t xml:space="preserve">  </w:t>
      </w:r>
      <w:r w:rsidR="00B20049" w:rsidRPr="000069E7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="00B20049" w:rsidRPr="000069E7">
        <w:rPr>
          <w:rFonts w:ascii="Times New Roman" w:hAnsi="Times New Roman" w:cs="Times New Roman"/>
          <w:sz w:val="24"/>
          <w:szCs w:val="24"/>
        </w:rPr>
        <w:t xml:space="preserve"> и </w:t>
      </w:r>
      <w:r w:rsidR="00B20049" w:rsidRPr="000069E7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B20049" w:rsidRPr="000069E7">
        <w:rPr>
          <w:rFonts w:ascii="Times New Roman" w:hAnsi="Times New Roman" w:cs="Times New Roman"/>
          <w:sz w:val="24"/>
          <w:szCs w:val="24"/>
        </w:rPr>
        <w:t xml:space="preserve"> столетий</w:t>
      </w:r>
      <w:r w:rsidR="00125858" w:rsidRPr="000069E7">
        <w:rPr>
          <w:rFonts w:ascii="Times New Roman" w:hAnsi="Times New Roman" w:cs="Times New Roman"/>
          <w:sz w:val="24"/>
          <w:szCs w:val="24"/>
        </w:rPr>
        <w:t>.</w:t>
      </w:r>
      <w:r w:rsidRPr="000069E7">
        <w:rPr>
          <w:rFonts w:ascii="Times New Roman" w:hAnsi="Times New Roman" w:cs="Times New Roman"/>
          <w:sz w:val="24"/>
          <w:szCs w:val="24"/>
        </w:rPr>
        <w:t xml:space="preserve"> Мы видим поразительную схожесть, поразительную  идентичность этой упорядочивающей  структуры.</w:t>
      </w:r>
    </w:p>
    <w:p w:rsidR="00125858" w:rsidRPr="003E774C" w:rsidRDefault="00125858" w:rsidP="00125858">
      <w:pPr>
        <w:shd w:val="clear" w:color="auto" w:fill="FFFFFF"/>
        <w:spacing w:before="120" w:after="120" w:line="24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74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Усмотрение порядка во всем истинно существующем составляет суть искусства. И в этом его оправдание и идеальная и бескорыстная цель.</w:t>
      </w:r>
      <w:r w:rsidR="00B20049" w:rsidRPr="003E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пишет великий русский музыкант  Игорь Стравинский:</w:t>
      </w:r>
    </w:p>
    <w:p w:rsidR="00125858" w:rsidRPr="000069E7" w:rsidRDefault="00125858" w:rsidP="00125858">
      <w:pPr>
        <w:shd w:val="clear" w:color="auto" w:fill="FFFFFF"/>
        <w:spacing w:after="24" w:line="241" w:lineRule="atLeast"/>
        <w:ind w:left="72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3E774C">
        <w:rPr>
          <w:rFonts w:ascii="Times New Roman" w:eastAsia="Times New Roman" w:hAnsi="Times New Roman" w:cs="Times New Roman"/>
          <w:sz w:val="24"/>
          <w:szCs w:val="24"/>
          <w:lang w:eastAsia="ru-RU"/>
        </w:rPr>
        <w:t>«Феномен музыки дан нам единственно для того, чтобы внести порядок во все</w:t>
      </w:r>
      <w:r w:rsidRPr="000069E7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существующее, включая </w:t>
      </w:r>
      <w:proofErr w:type="gramStart"/>
      <w:r w:rsidRPr="000069E7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сюда</w:t>
      </w:r>
      <w:proofErr w:type="gramEnd"/>
      <w:r w:rsidRPr="000069E7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прежде всего отношения между человеком и временем. Следовательно, для того чтобы феномен этот мог реализоваться, он требует как непременное и единственное условие — определенного построения.</w:t>
      </w:r>
    </w:p>
    <w:p w:rsidR="00125858" w:rsidRPr="000069E7" w:rsidRDefault="00125858" w:rsidP="00125858">
      <w:pPr>
        <w:shd w:val="clear" w:color="auto" w:fill="FFFFFF"/>
        <w:spacing w:after="24" w:line="241" w:lineRule="atLeast"/>
        <w:ind w:left="720"/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Когда </w:t>
      </w:r>
      <w:proofErr w:type="gramStart"/>
      <w:r w:rsidRPr="000069E7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построение завершено и порядок достигнут</w:t>
      </w:r>
      <w:proofErr w:type="gramEnd"/>
      <w:r w:rsidRPr="000069E7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, все уже сделано. Напрасно искать или ожидать чего-то иного. Именно это построение, этот достигнутый порядок вызывает в нас эмоцию совершенно особого характера, не имеющую ничего общего с нашими обычными ощущениями и нашими реакциями на впечатления повседневной жизни» </w:t>
      </w:r>
    </w:p>
    <w:p w:rsidR="00B20049" w:rsidRPr="000069E7" w:rsidRDefault="00B20049" w:rsidP="00125858">
      <w:pPr>
        <w:shd w:val="clear" w:color="auto" w:fill="FFFFFF"/>
        <w:spacing w:after="24" w:line="241" w:lineRule="atLeast"/>
        <w:ind w:left="720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</w:p>
    <w:p w:rsidR="00125858" w:rsidRPr="000069E7" w:rsidRDefault="00125858" w:rsidP="00125858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lastRenderedPageBreak/>
        <w:t>Ни псевдоискусство (масскульт) ни постмодерн (</w:t>
      </w:r>
      <w:proofErr w:type="spellStart"/>
      <w:r w:rsidRPr="000069E7">
        <w:rPr>
          <w:rFonts w:ascii="Times New Roman" w:hAnsi="Times New Roman" w:cs="Times New Roman"/>
          <w:sz w:val="24"/>
          <w:szCs w:val="24"/>
        </w:rPr>
        <w:t>антиискусство</w:t>
      </w:r>
      <w:proofErr w:type="spellEnd"/>
      <w:r w:rsidRPr="000069E7">
        <w:rPr>
          <w:rFonts w:ascii="Times New Roman" w:hAnsi="Times New Roman" w:cs="Times New Roman"/>
          <w:sz w:val="24"/>
          <w:szCs w:val="24"/>
        </w:rPr>
        <w:t>) не могут по этой причине быть принятыми в Церкви.</w:t>
      </w:r>
    </w:p>
    <w:p w:rsidR="00EF3762" w:rsidRPr="000069E7" w:rsidRDefault="00EF3762" w:rsidP="0012585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b/>
          <w:sz w:val="24"/>
          <w:szCs w:val="24"/>
        </w:rPr>
        <w:t>Вот р</w:t>
      </w:r>
      <w:r w:rsidR="00125858" w:rsidRPr="000069E7">
        <w:rPr>
          <w:rFonts w:ascii="Times New Roman" w:hAnsi="Times New Roman" w:cs="Times New Roman"/>
          <w:b/>
          <w:sz w:val="24"/>
          <w:szCs w:val="24"/>
        </w:rPr>
        <w:t>яд произведений классической живописи.</w:t>
      </w:r>
      <w:r w:rsidR="00125858"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Pr="000069E7">
        <w:rPr>
          <w:rFonts w:ascii="Times New Roman" w:hAnsi="Times New Roman" w:cs="Times New Roman"/>
          <w:sz w:val="24"/>
          <w:szCs w:val="24"/>
        </w:rPr>
        <w:t xml:space="preserve"> Вот р</w:t>
      </w:r>
      <w:r w:rsidR="00125858" w:rsidRPr="000069E7">
        <w:rPr>
          <w:rFonts w:ascii="Times New Roman" w:hAnsi="Times New Roman" w:cs="Times New Roman"/>
          <w:sz w:val="24"/>
          <w:szCs w:val="24"/>
        </w:rPr>
        <w:t>яд изображений.</w:t>
      </w:r>
      <w:r w:rsidRPr="000069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430" w:rsidRPr="000069E7" w:rsidRDefault="00480430" w:rsidP="001258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80430" w:rsidRPr="000069E7" w:rsidRDefault="00480430" w:rsidP="00480430">
      <w:pPr>
        <w:pStyle w:val="a3"/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>Античное искусство Греции и Рима, Византия,  Русское Средневековье, Русское барокко, Русский классицизм – все это классическое искусство.</w:t>
      </w:r>
    </w:p>
    <w:p w:rsidR="00C07B17" w:rsidRPr="000069E7" w:rsidRDefault="00C07B17" w:rsidP="00480430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-318" w:type="dxa"/>
        <w:tblLook w:val="04A0"/>
      </w:tblPr>
      <w:tblGrid>
        <w:gridCol w:w="2657"/>
        <w:gridCol w:w="1894"/>
        <w:gridCol w:w="2842"/>
        <w:gridCol w:w="2496"/>
      </w:tblGrid>
      <w:tr w:rsidR="004E3B9E" w:rsidTr="00865DC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E3B9E" w:rsidRDefault="004E3B9E" w:rsidP="004E3B9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33475" cy="1909197"/>
                  <wp:effectExtent l="19050" t="0" r="9525" b="0"/>
                  <wp:docPr id="1" name="Рисунок 0" descr="1. Фаюмский портрет. II ве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 Фаюмский портрет. II век (2)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244" cy="190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</w:tcPr>
          <w:p w:rsidR="004E3B9E" w:rsidRDefault="004E3B9E" w:rsidP="004E3B9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7265" cy="1895475"/>
                  <wp:effectExtent l="19050" t="0" r="0" b="0"/>
                  <wp:docPr id="2" name="Рисунок 1" descr="2. Феофан Грек Василий Великий. XIV ве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 Феофан Грек Василий Великий. XIV век (2)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15" cy="190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:rsidR="004E3B9E" w:rsidRDefault="004E3B9E" w:rsidP="0012585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50165</wp:posOffset>
                  </wp:positionV>
                  <wp:extent cx="1412875" cy="1847850"/>
                  <wp:effectExtent l="19050" t="0" r="0" b="0"/>
                  <wp:wrapTopAndBottom/>
                  <wp:docPr id="3" name="Рисунок 2" descr="3.  Феофан Грек Василий Великий. XIV в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  Феофан Грек Василий Великий. XIV век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4E3B9E" w:rsidRDefault="004E3B9E" w:rsidP="0012585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354965</wp:posOffset>
                  </wp:positionV>
                  <wp:extent cx="1419225" cy="1438275"/>
                  <wp:effectExtent l="19050" t="0" r="9525" b="0"/>
                  <wp:wrapTopAndBottom/>
                  <wp:docPr id="4" name="Рисунок 3" descr="6. Сукромны. Христос и Самарянка на северной стене Тихв церкви в Сукромн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 Сукромны. Христос и Самарянка на северной стене Тихв церкви в Сукромнах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3B9E" w:rsidTr="00865DC1">
        <w:tc>
          <w:tcPr>
            <w:tcW w:w="45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3B9E" w:rsidRDefault="004E3B9E" w:rsidP="004E3B9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109220</wp:posOffset>
                  </wp:positionV>
                  <wp:extent cx="2638425" cy="1495425"/>
                  <wp:effectExtent l="19050" t="0" r="9525" b="0"/>
                  <wp:wrapTopAndBottom/>
                  <wp:docPr id="10" name="Рисунок 4" descr="4 Спас Нерукотворный 16 в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Спас Нерукотворный 16 век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3B9E" w:rsidRDefault="004E3B9E" w:rsidP="004E3B9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109220</wp:posOffset>
                  </wp:positionV>
                  <wp:extent cx="2305050" cy="1495425"/>
                  <wp:effectExtent l="19050" t="0" r="0" b="0"/>
                  <wp:wrapTopAndBottom/>
                  <wp:docPr id="11" name="Рисунок 5" descr="5. пример  зримой тишины в классическом искусстве Григорий Соро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 пример  зримой тишины в классическом искусстве Григорий Сорока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3B9E" w:rsidTr="00865DC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E3B9E" w:rsidRDefault="004E3B9E" w:rsidP="004E3B9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127635</wp:posOffset>
                  </wp:positionV>
                  <wp:extent cx="1162050" cy="1752600"/>
                  <wp:effectExtent l="19050" t="0" r="0" b="0"/>
                  <wp:wrapTopAndBottom/>
                  <wp:docPr id="12" name="Рисунок 11" descr="7  Сукромны. Христос и Самаря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 Сукромны. Христос и Самарянка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</w:tcPr>
          <w:p w:rsidR="004E3B9E" w:rsidRDefault="004E3B9E" w:rsidP="0012585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386715</wp:posOffset>
                  </wp:positionV>
                  <wp:extent cx="971550" cy="1047750"/>
                  <wp:effectExtent l="19050" t="0" r="0" b="0"/>
                  <wp:wrapTopAndBottom/>
                  <wp:docPr id="13" name="Рисунок 12" descr="8  Спас Нерукотворный из Спасской церкви села Петровское 19 в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 Спас Нерукотворный из Спасской церкви села Петровское 19 век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:rsidR="004E3B9E" w:rsidRDefault="004E3B9E" w:rsidP="004E3B9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80010</wp:posOffset>
                  </wp:positionV>
                  <wp:extent cx="1419225" cy="1857375"/>
                  <wp:effectExtent l="19050" t="0" r="9525" b="0"/>
                  <wp:wrapTopAndBottom/>
                  <wp:docPr id="14" name="Рисунок 13" descr="9  мозаика собора в Чефалу, Сицилия 12 в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 мозаика собора в Чефалу, Сицилия 12 век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4E3B9E" w:rsidRDefault="004E3B9E" w:rsidP="0012585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127635</wp:posOffset>
                  </wp:positionV>
                  <wp:extent cx="1229995" cy="1724025"/>
                  <wp:effectExtent l="19050" t="0" r="8255" b="0"/>
                  <wp:wrapTopAndBottom/>
                  <wp:docPr id="15" name="Рисунок 14" descr="10 Икона Богоматери Ахтырсой 19 в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Икона Богоматери Ахтырсой 19 век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995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3B9E" w:rsidTr="00865DC1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4E3B9E" w:rsidRDefault="004E3B9E" w:rsidP="00865DC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3925" cy="1391662"/>
                  <wp:effectExtent l="19050" t="0" r="9525" b="0"/>
                  <wp:docPr id="16" name="Рисунок 15" descr="11 Икона Богоматери Цареградской 17 в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Икона Богоматери Цареградской 17 век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365" cy="139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</w:tcPr>
          <w:p w:rsidR="004E3B9E" w:rsidRDefault="004E3B9E" w:rsidP="0012585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5360" cy="1469136"/>
                  <wp:effectExtent l="19050" t="0" r="0" b="0"/>
                  <wp:docPr id="17" name="Рисунок 16" descr="12 Христос перед Пилатом роспись церкви в Сукромнах Тверской области 19 в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Христос перед Пилатом роспись церкви в Сукромнах Тверской области 19 век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46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  <w:tcBorders>
              <w:top w:val="nil"/>
              <w:left w:val="nil"/>
              <w:bottom w:val="nil"/>
              <w:right w:val="nil"/>
            </w:tcBorders>
          </w:tcPr>
          <w:p w:rsidR="004E3B9E" w:rsidRDefault="004E3B9E" w:rsidP="00865DC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5360" cy="1469136"/>
                  <wp:effectExtent l="19050" t="0" r="0" b="0"/>
                  <wp:docPr id="18" name="Рисунок 17" descr="13 Архидиакон Евпл дьяконские врата Вознесенской церкви в Коломне 19 в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 Архидиакон Евпл дьяконские врата Вознесенской церкви в Коломне 19 век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46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:rsidR="004E3B9E" w:rsidRDefault="004E3B9E" w:rsidP="00865DC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5360" cy="1469136"/>
                  <wp:effectExtent l="19050" t="0" r="0" b="0"/>
                  <wp:docPr id="19" name="Рисунок 18" descr="14 Архидиакон Евпл фраг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 Архидиакон Евпл фрагмент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1469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B9E" w:rsidTr="00865DC1">
        <w:tc>
          <w:tcPr>
            <w:tcW w:w="45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3B9E" w:rsidRDefault="004E3B9E" w:rsidP="00865DC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47875" cy="1363117"/>
                  <wp:effectExtent l="19050" t="0" r="9525" b="0"/>
                  <wp:docPr id="20" name="Рисунок 19" descr="15  Изгнаниеторгующих  из храма роспись церкви Богоявления в Еськах Тверской области 19 век фрагме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  Изгнаниеторгующих  из храма роспись церкви Богоявления в Еськах Тверской области 19 век фрагмент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36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3B9E" w:rsidRDefault="004E3B9E" w:rsidP="00865DC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9999" cy="1409700"/>
                  <wp:effectExtent l="19050" t="0" r="0" b="0"/>
                  <wp:docPr id="21" name="Рисунок 20" descr="16 Римские катакомбы Спаситель с предстоящи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 Римские катакомбы Спаситель с предстоящими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041" cy="141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3762" w:rsidRPr="000069E7" w:rsidRDefault="00EF3762" w:rsidP="00125858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125858" w:rsidRPr="000069E7" w:rsidRDefault="00125858" w:rsidP="0012585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0069E7">
        <w:rPr>
          <w:rFonts w:ascii="Times New Roman" w:hAnsi="Times New Roman" w:cs="Times New Roman"/>
          <w:sz w:val="24"/>
          <w:szCs w:val="24"/>
        </w:rPr>
        <w:t>Фаюмский</w:t>
      </w:r>
      <w:proofErr w:type="spellEnd"/>
      <w:r w:rsidRPr="000069E7">
        <w:rPr>
          <w:rFonts w:ascii="Times New Roman" w:hAnsi="Times New Roman" w:cs="Times New Roman"/>
          <w:sz w:val="24"/>
          <w:szCs w:val="24"/>
        </w:rPr>
        <w:t xml:space="preserve"> портрет.</w:t>
      </w:r>
      <w:r w:rsidR="00C07B17" w:rsidRPr="000069E7">
        <w:rPr>
          <w:rFonts w:ascii="Times New Roman" w:hAnsi="Times New Roman" w:cs="Times New Roman"/>
          <w:sz w:val="24"/>
          <w:szCs w:val="24"/>
        </w:rPr>
        <w:t xml:space="preserve">  Мозаика 12 </w:t>
      </w:r>
      <w:r w:rsidRPr="000069E7">
        <w:rPr>
          <w:rFonts w:ascii="Times New Roman" w:hAnsi="Times New Roman" w:cs="Times New Roman"/>
          <w:sz w:val="24"/>
          <w:szCs w:val="24"/>
        </w:rPr>
        <w:t xml:space="preserve"> века. </w:t>
      </w:r>
      <w:r w:rsidR="00C07B17"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Pr="000069E7">
        <w:rPr>
          <w:rFonts w:ascii="Times New Roman" w:hAnsi="Times New Roman" w:cs="Times New Roman"/>
          <w:sz w:val="24"/>
          <w:szCs w:val="24"/>
        </w:rPr>
        <w:t xml:space="preserve">Феофан Грек. </w:t>
      </w:r>
      <w:r w:rsidR="00C07B17" w:rsidRPr="000069E7">
        <w:rPr>
          <w:rFonts w:ascii="Times New Roman" w:hAnsi="Times New Roman" w:cs="Times New Roman"/>
          <w:sz w:val="24"/>
          <w:szCs w:val="24"/>
        </w:rPr>
        <w:t xml:space="preserve">  </w:t>
      </w:r>
      <w:r w:rsidRPr="000069E7">
        <w:rPr>
          <w:rFonts w:ascii="Times New Roman" w:hAnsi="Times New Roman" w:cs="Times New Roman"/>
          <w:sz w:val="24"/>
          <w:szCs w:val="24"/>
        </w:rPr>
        <w:t xml:space="preserve">Богоматерь Цареградская из Углича, мастер Петр Савин, 1630 год. Архидиаконы </w:t>
      </w:r>
      <w:proofErr w:type="spellStart"/>
      <w:r w:rsidRPr="000069E7">
        <w:rPr>
          <w:rFonts w:ascii="Times New Roman" w:hAnsi="Times New Roman" w:cs="Times New Roman"/>
          <w:sz w:val="24"/>
          <w:szCs w:val="24"/>
        </w:rPr>
        <w:t>Евпл</w:t>
      </w:r>
      <w:proofErr w:type="spellEnd"/>
      <w:r w:rsidRPr="000069E7">
        <w:rPr>
          <w:rFonts w:ascii="Times New Roman" w:hAnsi="Times New Roman" w:cs="Times New Roman"/>
          <w:sz w:val="24"/>
          <w:szCs w:val="24"/>
        </w:rPr>
        <w:t xml:space="preserve"> и Стефан из церкви Вознесения в Коломне, начало </w:t>
      </w:r>
      <w:r w:rsidRPr="000069E7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C07B17" w:rsidRPr="000069E7">
        <w:rPr>
          <w:rFonts w:ascii="Times New Roman" w:hAnsi="Times New Roman" w:cs="Times New Roman"/>
          <w:sz w:val="24"/>
          <w:szCs w:val="24"/>
        </w:rPr>
        <w:t xml:space="preserve"> века. Все это классическая живопись.</w:t>
      </w:r>
    </w:p>
    <w:p w:rsidR="00125858" w:rsidRPr="000069E7" w:rsidRDefault="00125858" w:rsidP="001258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5858" w:rsidRPr="000069E7" w:rsidRDefault="00125858" w:rsidP="0012585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>Всюду</w:t>
      </w:r>
      <w:r w:rsidR="00EF3762" w:rsidRPr="000069E7">
        <w:rPr>
          <w:rFonts w:ascii="Times New Roman" w:hAnsi="Times New Roman" w:cs="Times New Roman"/>
          <w:sz w:val="24"/>
          <w:szCs w:val="24"/>
        </w:rPr>
        <w:t xml:space="preserve"> мы</w:t>
      </w:r>
      <w:r w:rsidR="00C07B17" w:rsidRPr="000069E7">
        <w:rPr>
          <w:rFonts w:ascii="Times New Roman" w:hAnsi="Times New Roman" w:cs="Times New Roman"/>
          <w:sz w:val="24"/>
          <w:szCs w:val="24"/>
        </w:rPr>
        <w:t xml:space="preserve"> здесь </w:t>
      </w:r>
      <w:r w:rsidR="00EF3762" w:rsidRPr="000069E7">
        <w:rPr>
          <w:rFonts w:ascii="Times New Roman" w:hAnsi="Times New Roman" w:cs="Times New Roman"/>
          <w:sz w:val="24"/>
          <w:szCs w:val="24"/>
        </w:rPr>
        <w:t xml:space="preserve"> усматриваем</w:t>
      </w:r>
      <w:r w:rsidRPr="000069E7">
        <w:rPr>
          <w:rFonts w:ascii="Times New Roman" w:hAnsi="Times New Roman" w:cs="Times New Roman"/>
          <w:sz w:val="24"/>
          <w:szCs w:val="24"/>
        </w:rPr>
        <w:t>:</w:t>
      </w:r>
    </w:p>
    <w:p w:rsidR="00125858" w:rsidRPr="000069E7" w:rsidRDefault="00125858" w:rsidP="00125858">
      <w:pPr>
        <w:rPr>
          <w:rFonts w:ascii="Times New Roman" w:hAnsi="Times New Roman" w:cs="Times New Roman"/>
          <w:b/>
          <w:sz w:val="24"/>
          <w:szCs w:val="24"/>
        </w:rPr>
      </w:pPr>
      <w:r w:rsidRPr="000069E7">
        <w:rPr>
          <w:rFonts w:ascii="Times New Roman" w:hAnsi="Times New Roman" w:cs="Times New Roman"/>
          <w:b/>
          <w:sz w:val="24"/>
          <w:szCs w:val="24"/>
        </w:rPr>
        <w:t xml:space="preserve">Принцип  модуляции  поверхности светотенью.  </w:t>
      </w:r>
    </w:p>
    <w:p w:rsidR="00125858" w:rsidRPr="000069E7" w:rsidRDefault="00125858" w:rsidP="00125858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b/>
          <w:sz w:val="24"/>
          <w:szCs w:val="24"/>
        </w:rPr>
        <w:t>Принцип отстраненности</w:t>
      </w:r>
      <w:proofErr w:type="gramStart"/>
      <w:r w:rsidRPr="000069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69E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="00EF3762"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Pr="000069E7">
        <w:rPr>
          <w:rFonts w:ascii="Times New Roman" w:hAnsi="Times New Roman" w:cs="Times New Roman"/>
          <w:sz w:val="24"/>
          <w:szCs w:val="24"/>
        </w:rPr>
        <w:t>дистанции между зрителем и предметом. Созерцание действия. Все совершается как-бы в молчании. Воздействие на душу происходит очень упорядоченно. Не в</w:t>
      </w:r>
      <w:r w:rsidR="00EF3762" w:rsidRPr="000069E7">
        <w:rPr>
          <w:rFonts w:ascii="Times New Roman" w:hAnsi="Times New Roman" w:cs="Times New Roman"/>
          <w:sz w:val="24"/>
          <w:szCs w:val="24"/>
        </w:rPr>
        <w:t>зломом и натиском, а благородно,  д</w:t>
      </w:r>
      <w:r w:rsidRPr="000069E7">
        <w:rPr>
          <w:rFonts w:ascii="Times New Roman" w:hAnsi="Times New Roman" w:cs="Times New Roman"/>
          <w:sz w:val="24"/>
          <w:szCs w:val="24"/>
        </w:rPr>
        <w:t>верью ума и сердца. Так</w:t>
      </w:r>
      <w:r w:rsidR="001304AD" w:rsidRPr="000069E7">
        <w:rPr>
          <w:rFonts w:ascii="Times New Roman" w:hAnsi="Times New Roman" w:cs="Times New Roman"/>
          <w:sz w:val="24"/>
          <w:szCs w:val="24"/>
        </w:rPr>
        <w:t xml:space="preserve"> у Феофана Грека  в его Деисусе (</w:t>
      </w:r>
      <w:r w:rsidR="001304AD" w:rsidRPr="000069E7">
        <w:rPr>
          <w:rFonts w:ascii="Times New Roman" w:hAnsi="Times New Roman" w:cs="Times New Roman"/>
          <w:sz w:val="24"/>
          <w:szCs w:val="24"/>
          <w:lang w:val="en-US"/>
        </w:rPr>
        <w:t>XIV</w:t>
      </w:r>
      <w:r w:rsidR="001304AD" w:rsidRPr="000069E7">
        <w:rPr>
          <w:rFonts w:ascii="Times New Roman" w:hAnsi="Times New Roman" w:cs="Times New Roman"/>
          <w:sz w:val="24"/>
          <w:szCs w:val="24"/>
        </w:rPr>
        <w:t xml:space="preserve"> век), </w:t>
      </w:r>
      <w:r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="001304AD" w:rsidRPr="000069E7">
        <w:rPr>
          <w:rFonts w:ascii="Times New Roman" w:hAnsi="Times New Roman" w:cs="Times New Roman"/>
          <w:sz w:val="24"/>
          <w:szCs w:val="24"/>
        </w:rPr>
        <w:t xml:space="preserve">так  и </w:t>
      </w:r>
      <w:r w:rsidRPr="000069E7">
        <w:rPr>
          <w:rFonts w:ascii="Times New Roman" w:hAnsi="Times New Roman" w:cs="Times New Roman"/>
          <w:sz w:val="24"/>
          <w:szCs w:val="24"/>
        </w:rPr>
        <w:t>в</w:t>
      </w:r>
      <w:r w:rsidR="00EF3762" w:rsidRPr="000069E7">
        <w:rPr>
          <w:rFonts w:ascii="Times New Roman" w:hAnsi="Times New Roman" w:cs="Times New Roman"/>
          <w:sz w:val="24"/>
          <w:szCs w:val="24"/>
        </w:rPr>
        <w:t xml:space="preserve"> росписях  Тихвинской церкви в</w:t>
      </w:r>
      <w:r w:rsidRPr="000069E7">
        <w:rPr>
          <w:rFonts w:ascii="Times New Roman" w:hAnsi="Times New Roman" w:cs="Times New Roman"/>
          <w:sz w:val="24"/>
          <w:szCs w:val="24"/>
        </w:rPr>
        <w:t xml:space="preserve"> Сукромнах</w:t>
      </w:r>
      <w:r w:rsidR="00EF3762" w:rsidRPr="00006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3762" w:rsidRPr="000069E7">
        <w:rPr>
          <w:rFonts w:ascii="Times New Roman" w:hAnsi="Times New Roman" w:cs="Times New Roman"/>
          <w:sz w:val="24"/>
          <w:szCs w:val="24"/>
        </w:rPr>
        <w:t>Бежецкого</w:t>
      </w:r>
      <w:proofErr w:type="spellEnd"/>
      <w:r w:rsidR="00EF3762" w:rsidRPr="000069E7">
        <w:rPr>
          <w:rFonts w:ascii="Times New Roman" w:hAnsi="Times New Roman" w:cs="Times New Roman"/>
          <w:sz w:val="24"/>
          <w:szCs w:val="24"/>
        </w:rPr>
        <w:t xml:space="preserve"> района Тверской области</w:t>
      </w:r>
      <w:r w:rsidR="001304AD" w:rsidRPr="000069E7">
        <w:rPr>
          <w:rFonts w:ascii="Times New Roman" w:hAnsi="Times New Roman" w:cs="Times New Roman"/>
          <w:sz w:val="24"/>
          <w:szCs w:val="24"/>
        </w:rPr>
        <w:t xml:space="preserve"> (</w:t>
      </w:r>
      <w:r w:rsidR="001304AD" w:rsidRPr="000069E7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1304AD" w:rsidRPr="000069E7">
        <w:rPr>
          <w:rFonts w:ascii="Times New Roman" w:hAnsi="Times New Roman" w:cs="Times New Roman"/>
          <w:sz w:val="24"/>
          <w:szCs w:val="24"/>
        </w:rPr>
        <w:t xml:space="preserve"> век)</w:t>
      </w:r>
      <w:r w:rsidRPr="000069E7">
        <w:rPr>
          <w:rFonts w:ascii="Times New Roman" w:hAnsi="Times New Roman" w:cs="Times New Roman"/>
          <w:sz w:val="24"/>
          <w:szCs w:val="24"/>
        </w:rPr>
        <w:t xml:space="preserve">. Посмотрите на </w:t>
      </w:r>
      <w:r w:rsidR="001304AD" w:rsidRPr="000069E7">
        <w:rPr>
          <w:rFonts w:ascii="Times New Roman" w:hAnsi="Times New Roman" w:cs="Times New Roman"/>
          <w:sz w:val="24"/>
          <w:szCs w:val="24"/>
        </w:rPr>
        <w:t>«</w:t>
      </w:r>
      <w:r w:rsidRPr="000069E7">
        <w:rPr>
          <w:rFonts w:ascii="Times New Roman" w:hAnsi="Times New Roman" w:cs="Times New Roman"/>
          <w:sz w:val="24"/>
          <w:szCs w:val="24"/>
        </w:rPr>
        <w:t xml:space="preserve">Изгнание </w:t>
      </w:r>
      <w:proofErr w:type="gramStart"/>
      <w:r w:rsidRPr="000069E7">
        <w:rPr>
          <w:rFonts w:ascii="Times New Roman" w:hAnsi="Times New Roman" w:cs="Times New Roman"/>
          <w:sz w:val="24"/>
          <w:szCs w:val="24"/>
        </w:rPr>
        <w:t>торгующих</w:t>
      </w:r>
      <w:proofErr w:type="gramEnd"/>
      <w:r w:rsidR="001304AD" w:rsidRPr="000069E7">
        <w:rPr>
          <w:rFonts w:ascii="Times New Roman" w:hAnsi="Times New Roman" w:cs="Times New Roman"/>
          <w:sz w:val="24"/>
          <w:szCs w:val="24"/>
        </w:rPr>
        <w:t xml:space="preserve"> из храма»</w:t>
      </w:r>
      <w:r w:rsidRPr="000069E7">
        <w:rPr>
          <w:rFonts w:ascii="Times New Roman" w:hAnsi="Times New Roman" w:cs="Times New Roman"/>
          <w:sz w:val="24"/>
          <w:szCs w:val="24"/>
        </w:rPr>
        <w:t>. Несмотря на огромную динамику жеста, напряженность композиции, это</w:t>
      </w:r>
      <w:r w:rsidR="001304AD" w:rsidRPr="000069E7">
        <w:rPr>
          <w:rFonts w:ascii="Times New Roman" w:hAnsi="Times New Roman" w:cs="Times New Roman"/>
          <w:sz w:val="24"/>
          <w:szCs w:val="24"/>
        </w:rPr>
        <w:t xml:space="preserve">, тем не менее, </w:t>
      </w:r>
      <w:r w:rsidRPr="000069E7">
        <w:rPr>
          <w:rFonts w:ascii="Times New Roman" w:hAnsi="Times New Roman" w:cs="Times New Roman"/>
          <w:sz w:val="24"/>
          <w:szCs w:val="24"/>
        </w:rPr>
        <w:t xml:space="preserve"> созерцание. Можно сказать</w:t>
      </w:r>
      <w:r w:rsidR="001304AD" w:rsidRPr="000069E7">
        <w:rPr>
          <w:rFonts w:ascii="Times New Roman" w:hAnsi="Times New Roman" w:cs="Times New Roman"/>
          <w:sz w:val="24"/>
          <w:szCs w:val="24"/>
        </w:rPr>
        <w:t xml:space="preserve">, </w:t>
      </w:r>
      <w:r w:rsidRPr="000069E7">
        <w:rPr>
          <w:rFonts w:ascii="Times New Roman" w:hAnsi="Times New Roman" w:cs="Times New Roman"/>
          <w:sz w:val="24"/>
          <w:szCs w:val="24"/>
        </w:rPr>
        <w:t xml:space="preserve"> что это  исихазм. Таковы лучшие образцы церковного академизма девятнадцатого века.</w:t>
      </w:r>
    </w:p>
    <w:p w:rsidR="00125858" w:rsidRPr="000069E7" w:rsidRDefault="00125858" w:rsidP="001258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5858" w:rsidRPr="000069E7" w:rsidRDefault="00125858" w:rsidP="0012585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 xml:space="preserve">Эта тишина в высокой степени является общим признаком лучших художников русской классической традиции. </w:t>
      </w:r>
      <w:r w:rsidR="001304AD" w:rsidRPr="000069E7">
        <w:rPr>
          <w:rFonts w:ascii="Times New Roman" w:hAnsi="Times New Roman" w:cs="Times New Roman"/>
          <w:sz w:val="24"/>
          <w:szCs w:val="24"/>
        </w:rPr>
        <w:t>Это  та самая</w:t>
      </w:r>
      <w:r w:rsidRPr="000069E7">
        <w:rPr>
          <w:rFonts w:ascii="Times New Roman" w:hAnsi="Times New Roman" w:cs="Times New Roman"/>
          <w:sz w:val="24"/>
          <w:szCs w:val="24"/>
        </w:rPr>
        <w:t xml:space="preserve"> хрустальная тишина</w:t>
      </w:r>
      <w:r w:rsidR="001304AD" w:rsidRPr="000069E7">
        <w:rPr>
          <w:rFonts w:ascii="Times New Roman" w:hAnsi="Times New Roman" w:cs="Times New Roman"/>
          <w:sz w:val="24"/>
          <w:szCs w:val="24"/>
        </w:rPr>
        <w:t>, поражающая современного зрителя  в картинах крепостного художника  Григория  Сороки.</w:t>
      </w:r>
      <w:r w:rsidRPr="000069E7">
        <w:rPr>
          <w:rFonts w:ascii="Times New Roman" w:hAnsi="Times New Roman" w:cs="Times New Roman"/>
          <w:sz w:val="24"/>
          <w:szCs w:val="24"/>
        </w:rPr>
        <w:t xml:space="preserve">  Как классическая музыка, где музыкальная фраза как бы озвучивает тишину – так и классическая живопись высказывается в тишине.</w:t>
      </w:r>
    </w:p>
    <w:p w:rsidR="00125858" w:rsidRPr="000069E7" w:rsidRDefault="001304AD" w:rsidP="005D0731">
      <w:pPr>
        <w:pStyle w:val="a3"/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="00125858" w:rsidRPr="000069E7">
        <w:rPr>
          <w:rFonts w:ascii="Times New Roman" w:hAnsi="Times New Roman" w:cs="Times New Roman"/>
          <w:sz w:val="24"/>
          <w:szCs w:val="24"/>
        </w:rPr>
        <w:t xml:space="preserve">Эта </w:t>
      </w:r>
      <w:r w:rsidR="005D0731" w:rsidRPr="000069E7">
        <w:rPr>
          <w:rFonts w:ascii="Times New Roman" w:hAnsi="Times New Roman" w:cs="Times New Roman"/>
          <w:sz w:val="24"/>
          <w:szCs w:val="24"/>
        </w:rPr>
        <w:t xml:space="preserve">взвешенная, безмятежная и благородная  </w:t>
      </w:r>
      <w:r w:rsidR="00125858" w:rsidRPr="000069E7">
        <w:rPr>
          <w:rFonts w:ascii="Times New Roman" w:hAnsi="Times New Roman" w:cs="Times New Roman"/>
          <w:sz w:val="24"/>
          <w:szCs w:val="24"/>
        </w:rPr>
        <w:t xml:space="preserve">тишина обрывается с наступлением реформ 1860-х навсегда. Изображения начинают, как мы увидим,  кричать. </w:t>
      </w:r>
      <w:r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="00125858" w:rsidRPr="000069E7">
        <w:rPr>
          <w:rFonts w:ascii="Times New Roman" w:hAnsi="Times New Roman" w:cs="Times New Roman"/>
          <w:sz w:val="24"/>
          <w:szCs w:val="24"/>
        </w:rPr>
        <w:t xml:space="preserve"> Передвижники, </w:t>
      </w:r>
      <w:r w:rsidR="005D0731" w:rsidRPr="000069E7">
        <w:rPr>
          <w:rFonts w:ascii="Times New Roman" w:hAnsi="Times New Roman" w:cs="Times New Roman"/>
          <w:sz w:val="24"/>
          <w:szCs w:val="24"/>
        </w:rPr>
        <w:t xml:space="preserve">грубый </w:t>
      </w:r>
      <w:r w:rsidR="00125858" w:rsidRPr="000069E7">
        <w:rPr>
          <w:rFonts w:ascii="Times New Roman" w:hAnsi="Times New Roman" w:cs="Times New Roman"/>
          <w:sz w:val="24"/>
          <w:szCs w:val="24"/>
        </w:rPr>
        <w:t xml:space="preserve">романтизм </w:t>
      </w:r>
      <w:r w:rsidR="005D0731" w:rsidRPr="00006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5858" w:rsidRPr="000069E7">
        <w:rPr>
          <w:rFonts w:ascii="Times New Roman" w:hAnsi="Times New Roman" w:cs="Times New Roman"/>
          <w:sz w:val="24"/>
          <w:szCs w:val="24"/>
        </w:rPr>
        <w:t>Семирадского</w:t>
      </w:r>
      <w:proofErr w:type="spellEnd"/>
      <w:r w:rsidR="00125858" w:rsidRPr="000069E7">
        <w:rPr>
          <w:rFonts w:ascii="Times New Roman" w:hAnsi="Times New Roman" w:cs="Times New Roman"/>
          <w:sz w:val="24"/>
          <w:szCs w:val="24"/>
        </w:rPr>
        <w:t xml:space="preserve">, </w:t>
      </w:r>
      <w:r w:rsidR="005D0731" w:rsidRPr="000069E7">
        <w:rPr>
          <w:rFonts w:ascii="Times New Roman" w:hAnsi="Times New Roman" w:cs="Times New Roman"/>
          <w:sz w:val="24"/>
          <w:szCs w:val="24"/>
        </w:rPr>
        <w:t xml:space="preserve">Виктор  </w:t>
      </w:r>
      <w:r w:rsidR="00125858" w:rsidRPr="000069E7">
        <w:rPr>
          <w:rFonts w:ascii="Times New Roman" w:hAnsi="Times New Roman" w:cs="Times New Roman"/>
          <w:sz w:val="24"/>
          <w:szCs w:val="24"/>
        </w:rPr>
        <w:t xml:space="preserve">Васнецов и его школа, </w:t>
      </w:r>
      <w:r w:rsidR="005D0731"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="00125858" w:rsidRPr="000069E7">
        <w:rPr>
          <w:rFonts w:ascii="Times New Roman" w:hAnsi="Times New Roman" w:cs="Times New Roman"/>
          <w:sz w:val="24"/>
          <w:szCs w:val="24"/>
        </w:rPr>
        <w:t>декаденты и символизм оказали огромное влияние на церковное искусство ХХ века.</w:t>
      </w:r>
    </w:p>
    <w:p w:rsidR="00125858" w:rsidRPr="000069E7" w:rsidRDefault="00125858" w:rsidP="00125858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b/>
          <w:sz w:val="24"/>
          <w:szCs w:val="24"/>
        </w:rPr>
        <w:t>Принцип возвышенности</w:t>
      </w:r>
      <w:r w:rsidRPr="000069E7">
        <w:rPr>
          <w:rFonts w:ascii="Times New Roman" w:hAnsi="Times New Roman" w:cs="Times New Roman"/>
          <w:sz w:val="24"/>
          <w:szCs w:val="24"/>
        </w:rPr>
        <w:t xml:space="preserve">, отказ от натурализма.  Реализм  в изображении бездыханного тела Спасителя соединен с огромным благоговением художника к Его Божественному Лицу.  Принцип правильных, но </w:t>
      </w:r>
      <w:r w:rsidRPr="000069E7">
        <w:rPr>
          <w:rFonts w:ascii="Times New Roman" w:hAnsi="Times New Roman" w:cs="Times New Roman"/>
          <w:b/>
          <w:sz w:val="24"/>
          <w:szCs w:val="24"/>
        </w:rPr>
        <w:t>возвышенных пропорций</w:t>
      </w:r>
      <w:r w:rsidRPr="000069E7">
        <w:rPr>
          <w:rFonts w:ascii="Times New Roman" w:hAnsi="Times New Roman" w:cs="Times New Roman"/>
          <w:sz w:val="24"/>
          <w:szCs w:val="24"/>
        </w:rPr>
        <w:t xml:space="preserve">   </w:t>
      </w:r>
      <w:r w:rsidR="005D0731" w:rsidRPr="000069E7">
        <w:rPr>
          <w:rFonts w:ascii="Times New Roman" w:hAnsi="Times New Roman" w:cs="Times New Roman"/>
          <w:sz w:val="24"/>
          <w:szCs w:val="24"/>
        </w:rPr>
        <w:t>человеческого тела -  1</w:t>
      </w:r>
      <w:proofErr w:type="gramStart"/>
      <w:r w:rsidR="005D0731" w:rsidRPr="000069E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5D0731" w:rsidRPr="000069E7">
        <w:rPr>
          <w:rFonts w:ascii="Times New Roman" w:hAnsi="Times New Roman" w:cs="Times New Roman"/>
          <w:sz w:val="24"/>
          <w:szCs w:val="24"/>
        </w:rPr>
        <w:t>9 и даже 1:10 – прослеживается, как мы видим,  и в катакомбах, и у Дионисия, и в русском церковном академизме начала  - первой половины девятнадцатого века.</w:t>
      </w:r>
    </w:p>
    <w:p w:rsidR="00125858" w:rsidRPr="000069E7" w:rsidRDefault="00125858" w:rsidP="00125858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b/>
          <w:sz w:val="24"/>
          <w:szCs w:val="24"/>
        </w:rPr>
        <w:t>Принцип правдивого детского простодушия</w:t>
      </w:r>
      <w:r w:rsidRPr="000069E7">
        <w:rPr>
          <w:rFonts w:ascii="Times New Roman" w:hAnsi="Times New Roman" w:cs="Times New Roman"/>
          <w:sz w:val="24"/>
          <w:szCs w:val="24"/>
        </w:rPr>
        <w:t xml:space="preserve">, несовместимый со снобизмом или декадансом. Мы смотрим на клеевую роспись 1822 – 24 </w:t>
      </w:r>
      <w:proofErr w:type="spellStart"/>
      <w:r w:rsidRPr="000069E7">
        <w:rPr>
          <w:rFonts w:ascii="Times New Roman" w:hAnsi="Times New Roman" w:cs="Times New Roman"/>
          <w:sz w:val="24"/>
          <w:szCs w:val="24"/>
        </w:rPr>
        <w:t>Феодоровской</w:t>
      </w:r>
      <w:proofErr w:type="spellEnd"/>
      <w:r w:rsidRPr="000069E7">
        <w:rPr>
          <w:rFonts w:ascii="Times New Roman" w:hAnsi="Times New Roman" w:cs="Times New Roman"/>
          <w:sz w:val="24"/>
          <w:szCs w:val="24"/>
        </w:rPr>
        <w:t xml:space="preserve"> церкви Богоявленского Ростовского женского монастыря, произведенную артелью живописца Епифана Алексеевича Медведева – «крестьянина Владимирской </w:t>
      </w:r>
      <w:proofErr w:type="gramStart"/>
      <w:r w:rsidRPr="000069E7">
        <w:rPr>
          <w:rFonts w:ascii="Times New Roman" w:hAnsi="Times New Roman" w:cs="Times New Roman"/>
          <w:sz w:val="24"/>
          <w:szCs w:val="24"/>
        </w:rPr>
        <w:t xml:space="preserve">губернии Шуйской </w:t>
      </w:r>
      <w:r w:rsidRPr="000069E7">
        <w:rPr>
          <w:rFonts w:ascii="Times New Roman" w:hAnsi="Times New Roman" w:cs="Times New Roman"/>
          <w:sz w:val="24"/>
          <w:szCs w:val="24"/>
        </w:rPr>
        <w:lastRenderedPageBreak/>
        <w:t>округи вотчины князя Долгорукова села</w:t>
      </w:r>
      <w:proofErr w:type="gramEnd"/>
      <w:r w:rsidRPr="000069E7">
        <w:rPr>
          <w:rFonts w:ascii="Times New Roman" w:hAnsi="Times New Roman" w:cs="Times New Roman"/>
          <w:sz w:val="24"/>
          <w:szCs w:val="24"/>
        </w:rPr>
        <w:t xml:space="preserve"> Тейкова»  -   и  замечаем, что </w:t>
      </w:r>
      <w:proofErr w:type="spellStart"/>
      <w:r w:rsidRPr="000069E7">
        <w:rPr>
          <w:rFonts w:ascii="Times New Roman" w:hAnsi="Times New Roman" w:cs="Times New Roman"/>
          <w:sz w:val="24"/>
          <w:szCs w:val="24"/>
        </w:rPr>
        <w:t>Мамврийский</w:t>
      </w:r>
      <w:proofErr w:type="spellEnd"/>
      <w:r w:rsidRPr="000069E7">
        <w:rPr>
          <w:rFonts w:ascii="Times New Roman" w:hAnsi="Times New Roman" w:cs="Times New Roman"/>
          <w:sz w:val="24"/>
          <w:szCs w:val="24"/>
        </w:rPr>
        <w:t xml:space="preserve"> дуб изображен не в виде вечнозеленого палестинского (</w:t>
      </w:r>
      <w:proofErr w:type="spellStart"/>
      <w:r w:rsidRPr="000069E7">
        <w:rPr>
          <w:rFonts w:ascii="Times New Roman" w:hAnsi="Times New Roman" w:cs="Times New Roman"/>
          <w:sz w:val="24"/>
          <w:szCs w:val="24"/>
        </w:rPr>
        <w:t>калепринского</w:t>
      </w:r>
      <w:proofErr w:type="spellEnd"/>
      <w:r w:rsidRPr="000069E7">
        <w:rPr>
          <w:rFonts w:ascii="Times New Roman" w:hAnsi="Times New Roman" w:cs="Times New Roman"/>
          <w:sz w:val="24"/>
          <w:szCs w:val="24"/>
        </w:rPr>
        <w:t>),  а виде русского дуба. Замечаем</w:t>
      </w:r>
      <w:r w:rsidR="005D0731" w:rsidRPr="000069E7">
        <w:rPr>
          <w:rFonts w:ascii="Times New Roman" w:hAnsi="Times New Roman" w:cs="Times New Roman"/>
          <w:sz w:val="24"/>
          <w:szCs w:val="24"/>
        </w:rPr>
        <w:t xml:space="preserve">, </w:t>
      </w:r>
      <w:r w:rsidRPr="000069E7">
        <w:rPr>
          <w:rFonts w:ascii="Times New Roman" w:hAnsi="Times New Roman" w:cs="Times New Roman"/>
          <w:sz w:val="24"/>
          <w:szCs w:val="24"/>
        </w:rPr>
        <w:t xml:space="preserve"> что Сарра  улыбается, а Ангел строго смотрит на Авраама. </w:t>
      </w:r>
      <w:r w:rsidR="005D0731"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Pr="000069E7">
        <w:rPr>
          <w:rFonts w:ascii="Times New Roman" w:hAnsi="Times New Roman" w:cs="Times New Roman"/>
          <w:sz w:val="24"/>
          <w:szCs w:val="24"/>
        </w:rPr>
        <w:t xml:space="preserve">Это и есть реализм, </w:t>
      </w:r>
      <w:r w:rsidR="005D0731"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Pr="000069E7">
        <w:rPr>
          <w:rFonts w:ascii="Times New Roman" w:hAnsi="Times New Roman" w:cs="Times New Roman"/>
          <w:sz w:val="24"/>
          <w:szCs w:val="24"/>
        </w:rPr>
        <w:t xml:space="preserve">это и есть классическое искусство. Не натурализм и не романтизм, не занятость автора своими идеями или работой своего воображения, а доверчивое, без всякой рефлексии, без всякого авторского  самоутверждения -  подчинение смысловой теме и предмету изображения, причем достигнутое не символически, а конкретным художественным языком, созданием правдивого образа.  </w:t>
      </w:r>
      <w:r w:rsidR="005D0731" w:rsidRPr="000069E7">
        <w:rPr>
          <w:rFonts w:ascii="Times New Roman" w:hAnsi="Times New Roman" w:cs="Times New Roman"/>
          <w:sz w:val="24"/>
          <w:szCs w:val="24"/>
        </w:rPr>
        <w:t>Такое же великое простодушие  в изображении</w:t>
      </w:r>
      <w:r w:rsidRPr="000069E7">
        <w:rPr>
          <w:rFonts w:ascii="Times New Roman" w:hAnsi="Times New Roman" w:cs="Times New Roman"/>
          <w:sz w:val="24"/>
          <w:szCs w:val="24"/>
        </w:rPr>
        <w:t xml:space="preserve"> кровоточивой жены в Сукромнах</w:t>
      </w:r>
      <w:r w:rsidR="005D0731" w:rsidRPr="000069E7">
        <w:rPr>
          <w:rFonts w:ascii="Times New Roman" w:hAnsi="Times New Roman" w:cs="Times New Roman"/>
          <w:sz w:val="24"/>
          <w:szCs w:val="24"/>
        </w:rPr>
        <w:t>, белой как полотно или изображение грешницы, приведенной к Спасителю (Ин, 8</w:t>
      </w:r>
      <w:r w:rsidR="00202B79" w:rsidRPr="000069E7">
        <w:rPr>
          <w:rFonts w:ascii="Times New Roman" w:hAnsi="Times New Roman" w:cs="Times New Roman"/>
          <w:sz w:val="24"/>
          <w:szCs w:val="24"/>
        </w:rPr>
        <w:t>:3) с пунцовым от стыда лицом. Это не наивное искусство, не примитив – это великая искренность, точность и простота, составляющие признак классического искусства независимо от его стилистики.</w:t>
      </w:r>
    </w:p>
    <w:tbl>
      <w:tblPr>
        <w:tblStyle w:val="aa"/>
        <w:tblW w:w="0" w:type="auto"/>
        <w:tblLook w:val="04A0"/>
      </w:tblPr>
      <w:tblGrid>
        <w:gridCol w:w="3216"/>
        <w:gridCol w:w="1569"/>
        <w:gridCol w:w="1587"/>
        <w:gridCol w:w="3199"/>
      </w:tblGrid>
      <w:tr w:rsidR="00E17063" w:rsidTr="00E17063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E17063" w:rsidRDefault="00E17063" w:rsidP="00125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655" cy="1247775"/>
                  <wp:effectExtent l="19050" t="0" r="9295" b="0"/>
                  <wp:docPr id="22" name="Рисунок 21" descr="17. Троица. Роспись Феодоровского собора Богоявленского монастыря в Угличе. 19 ве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 Троица. Роспись Феодоровского собора Богоявленского монастыря в Угличе. 19 век.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534" cy="124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063" w:rsidRDefault="00E17063" w:rsidP="00E17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751" cy="1247775"/>
                  <wp:effectExtent l="19050" t="0" r="0" b="0"/>
                  <wp:docPr id="23" name="Рисунок 22" descr="20. Исцеление кровоточивой жены. Роспись Тихвинской церкви в Сукромнах. 19 ве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 Исцеление кровоточивой жены. Роспись Тихвинской церкви в Сукромнах. 19 век.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62" cy="125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  <w:tcBorders>
              <w:top w:val="nil"/>
              <w:left w:val="nil"/>
              <w:bottom w:val="nil"/>
              <w:right w:val="nil"/>
            </w:tcBorders>
          </w:tcPr>
          <w:p w:rsidR="00E17063" w:rsidRDefault="00E17063" w:rsidP="001258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4591" cy="1247775"/>
                  <wp:effectExtent l="19050" t="0" r="0" b="0"/>
                  <wp:docPr id="24" name="Рисунок 23" descr="21. Жена, взятая в прелюбодеянии. Роспись церкви в Сукромнах. 19 век. Фрагмен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 Жена, взятая в прелюбодеянии. Роспись церкви в Сукромнах. 19 век. Фрагмент.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462" cy="125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063" w:rsidTr="00E17063">
        <w:tc>
          <w:tcPr>
            <w:tcW w:w="47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063" w:rsidRDefault="00E17063" w:rsidP="00E17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122555</wp:posOffset>
                  </wp:positionV>
                  <wp:extent cx="2038350" cy="1676400"/>
                  <wp:effectExtent l="19050" t="0" r="0" b="0"/>
                  <wp:wrapTopAndBottom/>
                  <wp:docPr id="26" name="Рисунок 25" descr="18. Троица. Фрагмен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 Троица. Фрагмент.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17063" w:rsidRDefault="00E17063" w:rsidP="00E17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122555</wp:posOffset>
                  </wp:positionV>
                  <wp:extent cx="1819275" cy="1675130"/>
                  <wp:effectExtent l="19050" t="0" r="9525" b="0"/>
                  <wp:wrapTopAndBottom/>
                  <wp:docPr id="27" name="Рисунок 26" descr="19. Несение Креста. Икона гробницы из Сукромн. Конец 18 век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 Несение Креста. Икона гробницы из Сукромн. Конец 18 века.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02B79" w:rsidRPr="000069E7" w:rsidRDefault="00202B79" w:rsidP="00125858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b/>
          <w:sz w:val="24"/>
          <w:szCs w:val="24"/>
        </w:rPr>
        <w:t>Наконец,</w:t>
      </w:r>
      <w:r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Pr="000069E7">
        <w:rPr>
          <w:rFonts w:ascii="Times New Roman" w:hAnsi="Times New Roman" w:cs="Times New Roman"/>
          <w:b/>
          <w:sz w:val="24"/>
          <w:szCs w:val="24"/>
        </w:rPr>
        <w:t xml:space="preserve">главнейшим признаком классического монументального искусства является подчинение живописи архитектуре </w:t>
      </w:r>
      <w:r w:rsidRPr="000069E7">
        <w:rPr>
          <w:rFonts w:ascii="Times New Roman" w:hAnsi="Times New Roman" w:cs="Times New Roman"/>
          <w:sz w:val="24"/>
          <w:szCs w:val="24"/>
        </w:rPr>
        <w:t xml:space="preserve">в целом,  резонансное усиление средствами живописи  авторского архитектурного замысла, </w:t>
      </w:r>
      <w:r w:rsidR="006805E7" w:rsidRPr="000069E7">
        <w:rPr>
          <w:rFonts w:ascii="Times New Roman" w:hAnsi="Times New Roman" w:cs="Times New Roman"/>
          <w:sz w:val="24"/>
          <w:szCs w:val="24"/>
        </w:rPr>
        <w:t xml:space="preserve"> диктуемая традицией невозможность самочинного  произвола «свободного художника» в архитектурном пространстве храма. </w:t>
      </w:r>
      <w:r w:rsidRPr="000069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2B79" w:rsidRPr="000069E7" w:rsidRDefault="006805E7" w:rsidP="00202B79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>К</w:t>
      </w:r>
      <w:r w:rsidR="00202B79" w:rsidRPr="000069E7">
        <w:rPr>
          <w:rFonts w:ascii="Times New Roman" w:hAnsi="Times New Roman" w:cs="Times New Roman"/>
          <w:sz w:val="24"/>
          <w:szCs w:val="24"/>
        </w:rPr>
        <w:t xml:space="preserve">ак мы видели,  начиная с катакомб Рима, пространство храма организовывалось, упорядочивалось и решалось классическими средствами визуального отделения верхних частей </w:t>
      </w:r>
      <w:proofErr w:type="gramStart"/>
      <w:r w:rsidR="00202B79" w:rsidRPr="000069E7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="00202B79" w:rsidRPr="000069E7">
        <w:rPr>
          <w:rFonts w:ascii="Times New Roman" w:hAnsi="Times New Roman" w:cs="Times New Roman"/>
          <w:sz w:val="24"/>
          <w:szCs w:val="24"/>
        </w:rPr>
        <w:t xml:space="preserve"> нижних. </w:t>
      </w:r>
    </w:p>
    <w:tbl>
      <w:tblPr>
        <w:tblStyle w:val="aa"/>
        <w:tblW w:w="0" w:type="auto"/>
        <w:tblLook w:val="04A0"/>
      </w:tblPr>
      <w:tblGrid>
        <w:gridCol w:w="3247"/>
        <w:gridCol w:w="1538"/>
        <w:gridCol w:w="1626"/>
        <w:gridCol w:w="3160"/>
      </w:tblGrid>
      <w:tr w:rsidR="00314F24" w:rsidTr="00314F24"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</w:tcPr>
          <w:p w:rsidR="00314F24" w:rsidRDefault="00314F24" w:rsidP="00314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2465" cy="1246667"/>
                  <wp:effectExtent l="19050" t="0" r="635" b="0"/>
                  <wp:docPr id="28" name="Рисунок 27" descr="24.  Ферапонтово. Дионисий. Своды церкви Рождества Богородицы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  Ферапонтово. Дионисий. Своды церкви Рождества Богородицы.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793" cy="124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4F24" w:rsidRDefault="00314F24" w:rsidP="00314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654" cy="1247775"/>
                  <wp:effectExtent l="19050" t="0" r="9296" b="0"/>
                  <wp:docPr id="29" name="Рисунок 28" descr="25. Углич. Плафон Спасо-Преображенского собора. 19 ве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 Углич. Плафон Спасо-Преображенского собора. 19 век.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971" cy="125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</w:tcPr>
          <w:p w:rsidR="00314F24" w:rsidRDefault="00314F24" w:rsidP="00314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677" cy="1247775"/>
                  <wp:effectExtent l="19050" t="0" r="9273" b="0"/>
                  <wp:docPr id="30" name="Рисунок 29" descr="26. Углич.  Плафон церкви Димитрия Царевича на Поле. 19 в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 Углич.  Плафон церкви Димитрия Царевича на Поле. 19 век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381" cy="125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F24" w:rsidTr="00314F24">
        <w:tc>
          <w:tcPr>
            <w:tcW w:w="47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4F24" w:rsidRDefault="00314F24" w:rsidP="00314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01576" cy="1209675"/>
                  <wp:effectExtent l="19050" t="0" r="3324" b="0"/>
                  <wp:docPr id="32" name="Рисунок 31" descr="22.  Римские катакомбы плафон крипты Луцины около 220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  Римские катакомбы плафон крипты Луцины около 220 года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576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14F24" w:rsidRDefault="00314F24" w:rsidP="00314F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9191" cy="1266848"/>
                  <wp:effectExtent l="19050" t="0" r="6259" b="0"/>
                  <wp:docPr id="33" name="Рисунок 32" descr="23. правильное классическое решение плафона. Роспись сводов церкви Спаса на Сенях в Ростове. 1675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 правильное классическое решение плафона. Роспись сводов церкви Спаса на Сенях в Ростове. 1675.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91" cy="126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5858" w:rsidRPr="000069E7" w:rsidRDefault="00125858" w:rsidP="00125858">
      <w:pPr>
        <w:rPr>
          <w:rFonts w:ascii="Times New Roman" w:hAnsi="Times New Roman" w:cs="Times New Roman"/>
          <w:b/>
          <w:sz w:val="24"/>
          <w:szCs w:val="24"/>
        </w:rPr>
      </w:pPr>
      <w:r w:rsidRPr="000069E7">
        <w:rPr>
          <w:rFonts w:ascii="Times New Roman" w:hAnsi="Times New Roman" w:cs="Times New Roman"/>
          <w:b/>
          <w:sz w:val="24"/>
          <w:szCs w:val="24"/>
        </w:rPr>
        <w:t>Отход от принципов классического искусства в церковной живописи и монументальном искусстве.</w:t>
      </w:r>
    </w:p>
    <w:p w:rsidR="00125858" w:rsidRPr="000069E7" w:rsidRDefault="00125858" w:rsidP="00202B7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0069E7">
        <w:rPr>
          <w:rFonts w:ascii="Times New Roman" w:hAnsi="Times New Roman" w:cs="Times New Roman"/>
          <w:b/>
          <w:sz w:val="24"/>
          <w:szCs w:val="24"/>
        </w:rPr>
        <w:t xml:space="preserve">Разрушение порядка в церковном пространстве. </w:t>
      </w:r>
    </w:p>
    <w:p w:rsidR="00125858" w:rsidRPr="000069E7" w:rsidRDefault="006805E7" w:rsidP="00125858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>Ч</w:t>
      </w:r>
      <w:r w:rsidR="00125858" w:rsidRPr="000069E7">
        <w:rPr>
          <w:rFonts w:ascii="Times New Roman" w:hAnsi="Times New Roman" w:cs="Times New Roman"/>
          <w:sz w:val="24"/>
          <w:szCs w:val="24"/>
        </w:rPr>
        <w:t xml:space="preserve">уждое классическому искусству гордое право быть снобом, игнорировать целые периоды истории Святой Церкви как непродуктивные, малоценные, </w:t>
      </w:r>
      <w:r w:rsidR="00DA32BC" w:rsidRPr="00006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5858" w:rsidRPr="000069E7">
        <w:rPr>
          <w:rFonts w:ascii="Times New Roman" w:hAnsi="Times New Roman" w:cs="Times New Roman"/>
          <w:sz w:val="24"/>
          <w:szCs w:val="24"/>
        </w:rPr>
        <w:t>упаднические</w:t>
      </w:r>
      <w:proofErr w:type="spellEnd"/>
      <w:r w:rsidR="00DA32BC"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="00125858" w:rsidRPr="000069E7">
        <w:rPr>
          <w:rFonts w:ascii="Times New Roman" w:hAnsi="Times New Roman" w:cs="Times New Roman"/>
          <w:sz w:val="24"/>
          <w:szCs w:val="24"/>
        </w:rPr>
        <w:t xml:space="preserve"> –</w:t>
      </w:r>
      <w:r w:rsidR="00DA32BC"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="00125858" w:rsidRPr="000069E7">
        <w:rPr>
          <w:rFonts w:ascii="Times New Roman" w:hAnsi="Times New Roman" w:cs="Times New Roman"/>
          <w:sz w:val="24"/>
          <w:szCs w:val="24"/>
        </w:rPr>
        <w:t xml:space="preserve">например, Синодальный, или имперский  период в Русской Церкви,  -  тогда как в Церкви не бывает упадка, так как она во все времена  </w:t>
      </w:r>
      <w:r w:rsidR="00DA32BC" w:rsidRPr="000069E7">
        <w:rPr>
          <w:rFonts w:ascii="Times New Roman" w:hAnsi="Times New Roman" w:cs="Times New Roman"/>
          <w:sz w:val="24"/>
          <w:szCs w:val="24"/>
        </w:rPr>
        <w:t xml:space="preserve"> водима тем же Духом Святым  -</w:t>
      </w:r>
      <w:r w:rsidR="00125858" w:rsidRPr="000069E7">
        <w:rPr>
          <w:rFonts w:ascii="Times New Roman" w:hAnsi="Times New Roman" w:cs="Times New Roman"/>
          <w:sz w:val="24"/>
          <w:szCs w:val="24"/>
        </w:rPr>
        <w:t xml:space="preserve">  </w:t>
      </w:r>
      <w:r w:rsidR="00DA32BC" w:rsidRPr="000069E7">
        <w:rPr>
          <w:rFonts w:ascii="Times New Roman" w:hAnsi="Times New Roman" w:cs="Times New Roman"/>
          <w:sz w:val="24"/>
          <w:szCs w:val="24"/>
        </w:rPr>
        <w:t xml:space="preserve">все это  является проявлением </w:t>
      </w:r>
      <w:proofErr w:type="spellStart"/>
      <w:r w:rsidR="00DA32BC" w:rsidRPr="000069E7">
        <w:rPr>
          <w:rFonts w:ascii="Times New Roman" w:hAnsi="Times New Roman" w:cs="Times New Roman"/>
          <w:sz w:val="24"/>
          <w:szCs w:val="24"/>
        </w:rPr>
        <w:t>несмирения</w:t>
      </w:r>
      <w:proofErr w:type="spellEnd"/>
      <w:r w:rsidR="00DA32BC" w:rsidRPr="000069E7">
        <w:rPr>
          <w:rFonts w:ascii="Times New Roman" w:hAnsi="Times New Roman" w:cs="Times New Roman"/>
          <w:sz w:val="24"/>
          <w:szCs w:val="24"/>
        </w:rPr>
        <w:t xml:space="preserve"> перед Богом.  </w:t>
      </w:r>
    </w:p>
    <w:p w:rsidR="00125858" w:rsidRPr="000069E7" w:rsidRDefault="00125858" w:rsidP="00125858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 xml:space="preserve"> Ярким примером такого нигилистического  отношения являются русские храмы, </w:t>
      </w:r>
      <w:proofErr w:type="spellStart"/>
      <w:r w:rsidRPr="000069E7">
        <w:rPr>
          <w:rFonts w:ascii="Times New Roman" w:hAnsi="Times New Roman" w:cs="Times New Roman"/>
          <w:sz w:val="24"/>
          <w:szCs w:val="24"/>
        </w:rPr>
        <w:t>намоленные</w:t>
      </w:r>
      <w:proofErr w:type="spellEnd"/>
      <w:r w:rsidRPr="00006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69E7">
        <w:rPr>
          <w:rFonts w:ascii="Times New Roman" w:hAnsi="Times New Roman" w:cs="Times New Roman"/>
          <w:sz w:val="24"/>
          <w:szCs w:val="24"/>
        </w:rPr>
        <w:t>Новомучениками</w:t>
      </w:r>
      <w:proofErr w:type="spellEnd"/>
      <w:r w:rsidRPr="000069E7">
        <w:rPr>
          <w:rFonts w:ascii="Times New Roman" w:hAnsi="Times New Roman" w:cs="Times New Roman"/>
          <w:sz w:val="24"/>
          <w:szCs w:val="24"/>
        </w:rPr>
        <w:t>, несущие в своей архитектуре величие и красоту имперского искусства периода его расцвета – но не заслужившие в глазах современных авторов уважительного к себе отношения. Ведь одним из принципов классики является</w:t>
      </w:r>
      <w:r w:rsidR="00DA32BC" w:rsidRPr="000069E7">
        <w:rPr>
          <w:rFonts w:ascii="Times New Roman" w:hAnsi="Times New Roman" w:cs="Times New Roman"/>
          <w:sz w:val="24"/>
          <w:szCs w:val="24"/>
        </w:rPr>
        <w:t xml:space="preserve">, как мы видели, </w:t>
      </w:r>
      <w:r w:rsidRPr="000069E7">
        <w:rPr>
          <w:rFonts w:ascii="Times New Roman" w:hAnsi="Times New Roman" w:cs="Times New Roman"/>
          <w:sz w:val="24"/>
          <w:szCs w:val="24"/>
        </w:rPr>
        <w:t xml:space="preserve"> единство внутреннего и внешнего, формы и содержания. То есть храм должен быть расписан в соответствие с его авторской архитектурой, авторским замыслом. Если от него ничего не сохранилось (что, как правило, не так!) – следует, изучив эпоху, сделать проект живописи, ей соответствующий, поддерживающий существующий архитектурный образ, создающий адекватную и единую с фасадами внутреннюю архитектурную среду. Но это требует великого самоограничения, смирения перед Богом, судившем нам жить не в 6 или 7  или 15 веке, а сейчас.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6396A" w:rsidTr="0026396A">
        <w:tc>
          <w:tcPr>
            <w:tcW w:w="4785" w:type="dxa"/>
          </w:tcPr>
          <w:p w:rsidR="0026396A" w:rsidRDefault="0026396A" w:rsidP="0026396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9370" cy="1514475"/>
                  <wp:effectExtent l="19050" t="0" r="0" b="0"/>
                  <wp:docPr id="34" name="Рисунок 33" descr="28.  Никольский Морской собор в Кронштадте. Авторское решение зодчего Косякова, сохраненное реставраторам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  Никольский Морской собор в Кронштадте. Авторское решение зодчего Косякова, сохраненное реставраторами.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395" cy="151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6396A" w:rsidRDefault="0026396A" w:rsidP="0026396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5293" cy="1514475"/>
                  <wp:effectExtent l="19050" t="0" r="0" b="0"/>
                  <wp:docPr id="35" name="Рисунок 34" descr="29.  свод Казанской церкви Новодев мря в СПб иконописная школа имени Алипия Печерск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  свод Казанской церкви Новодев мря в СПб иконописная школа имени Алипия Печерского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003" cy="151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96A" w:rsidTr="0026396A">
        <w:tc>
          <w:tcPr>
            <w:tcW w:w="4785" w:type="dxa"/>
          </w:tcPr>
          <w:p w:rsidR="0026396A" w:rsidRDefault="0026396A" w:rsidP="0026396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853440</wp:posOffset>
                  </wp:positionH>
                  <wp:positionV relativeFrom="paragraph">
                    <wp:posOffset>92710</wp:posOffset>
                  </wp:positionV>
                  <wp:extent cx="1228725" cy="1828800"/>
                  <wp:effectExtent l="19050" t="0" r="9525" b="0"/>
                  <wp:wrapTopAndBottom/>
                  <wp:docPr id="36" name="Рисунок 35" descr="30. Церковь Троицы в Вешняках в Москв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 Церковь Троицы в Вешняках в Москве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26396A" w:rsidRDefault="0026396A" w:rsidP="0026396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843915</wp:posOffset>
                  </wp:positionH>
                  <wp:positionV relativeFrom="paragraph">
                    <wp:posOffset>64135</wp:posOffset>
                  </wp:positionV>
                  <wp:extent cx="1235075" cy="1857375"/>
                  <wp:effectExtent l="19050" t="0" r="3175" b="0"/>
                  <wp:wrapTopAndBottom/>
                  <wp:docPr id="37" name="Рисунок 36" descr="31. Таким мог быть авторский иконостас церкви Троицы в Вешняках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 Таким мог быть авторский иконостас церкви Троицы в Вешняках.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396A" w:rsidTr="0026396A">
        <w:tc>
          <w:tcPr>
            <w:tcW w:w="4785" w:type="dxa"/>
          </w:tcPr>
          <w:p w:rsidR="0026396A" w:rsidRDefault="0026396A" w:rsidP="0026396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63323" cy="1581150"/>
                  <wp:effectExtent l="19050" t="0" r="3477" b="0"/>
                  <wp:docPr id="38" name="Рисунок 37" descr="27.  Казанская церквовь Новод мря в СПб мастерская имени Алипия Печерского 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  Казанская церквовь Новод мря в СПб мастерская имени Алипия Печерского 2000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312" cy="158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6396A" w:rsidRDefault="0026396A" w:rsidP="0026396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7883" cy="1581150"/>
                  <wp:effectExtent l="19050" t="0" r="0" b="0"/>
                  <wp:docPr id="39" name="Рисунок 38" descr="32. Принципиально неправильное решение в разрез с  классической традицией. Хотьково современная роспись Покровского собора и тябловый иконостас в неовизантийском храм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 Принципиально неправильное решение в разрез с  классической традицией. Хотьково современная роспись Покровского собора и тябловый иконостас в неовизантийском храме.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883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6B22" w:rsidRPr="000069E7" w:rsidRDefault="005B6B22" w:rsidP="00CC58F6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5B6B22" w:rsidRPr="000069E7" w:rsidRDefault="005B6B22" w:rsidP="005B6B22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>Правильный масштаб росписи, но стилистически неправильное решение по отношению к авторской архитектуре зодчего Косякова  -  Казанская церковь Новодевичьего монастыря в Санкт-Петербурге.   Это  некий  ковер, наброшенный на архитектуру. Художник не мыслит архитектурно. Если  при реставрации Никольского Морского собора в Санкт-Петербурге замысел зодчего Косякова сохранен, то в Казанской церкви живописцы пренебрегли им.</w:t>
      </w:r>
    </w:p>
    <w:p w:rsidR="00125858" w:rsidRPr="000069E7" w:rsidRDefault="00125858" w:rsidP="005B6B22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 xml:space="preserve">То же – в церкви Троицы в Вишняках в Москве по отношению к замыслу великого русского архитектора  Григорьева. </w:t>
      </w:r>
    </w:p>
    <w:p w:rsidR="00125858" w:rsidRPr="000069E7" w:rsidRDefault="00125858" w:rsidP="005B6B22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>То же – в Покровском Хотькове монастыре по отношению к авторскому архитектурному решению.</w:t>
      </w:r>
      <w:r w:rsidR="00DA32BC" w:rsidRPr="000069E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a"/>
        <w:tblW w:w="9640" w:type="dxa"/>
        <w:tblInd w:w="-34" w:type="dxa"/>
        <w:tblLook w:val="04A0"/>
      </w:tblPr>
      <w:tblGrid>
        <w:gridCol w:w="3020"/>
        <w:gridCol w:w="1800"/>
        <w:gridCol w:w="1418"/>
        <w:gridCol w:w="3402"/>
      </w:tblGrid>
      <w:tr w:rsidR="008668A2" w:rsidTr="008668A2"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:rsidR="008668A2" w:rsidRDefault="008668A2" w:rsidP="00125858">
            <w:pPr>
              <w:pStyle w:val="a3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0886" cy="1323975"/>
                  <wp:effectExtent l="19050" t="0" r="0" b="0"/>
                  <wp:docPr id="40" name="Рисунок 39" descr="33. Голгофо Распятский храм - крестильня город Абакан иконописная мастерская имени Алипия Печерского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 Голгофо Распятский храм - крестильня город Абакан иконописная мастерская имени Алипия Печерского (4)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760952" cy="132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668A2" w:rsidRDefault="008668A2" w:rsidP="008668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0191" cy="1338490"/>
                  <wp:effectExtent l="19050" t="0" r="0" b="0"/>
                  <wp:docPr id="41" name="Рисунок 40" descr="34. Голгофо Распятский храм - крестильня город Абакан иконописная мастерская имени Алипия Печерского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 Голгофо Распятский храм - крестильня город Абакан иконописная мастерская имени Алипия Печерского (3)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059" cy="133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8668A2" w:rsidRDefault="008668A2" w:rsidP="008668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360714"/>
                  <wp:effectExtent l="19050" t="0" r="0" b="0"/>
                  <wp:docPr id="42" name="Рисунок 41" descr="35. Голгофо Распятский храм - крестильня город Абакан иконописная мастерская имени Алипия Печерского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. Голгофо Распятский храм - крестильня город Абакан иконописная мастерская имени Алипия Печерского (5)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340" cy="136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8A2" w:rsidTr="008668A2"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668A2" w:rsidRDefault="008668A2" w:rsidP="008668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80645</wp:posOffset>
                  </wp:positionV>
                  <wp:extent cx="1809750" cy="1809750"/>
                  <wp:effectExtent l="19050" t="0" r="0" b="0"/>
                  <wp:wrapThrough wrapText="bothSides">
                    <wp:wrapPolygon edited="0">
                      <wp:start x="-227" y="0"/>
                      <wp:lineTo x="-227" y="21373"/>
                      <wp:lineTo x="21600" y="21373"/>
                      <wp:lineTo x="21600" y="0"/>
                      <wp:lineTo x="-227" y="0"/>
                    </wp:wrapPolygon>
                  </wp:wrapThrough>
                  <wp:docPr id="43" name="Рисунок 42" descr="36. Романская книжная миниатюр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. Романская книжная миниатюра.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668A2" w:rsidRDefault="008668A2" w:rsidP="008668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127635</wp:posOffset>
                  </wp:positionV>
                  <wp:extent cx="1152525" cy="1695450"/>
                  <wp:effectExtent l="19050" t="0" r="9525" b="0"/>
                  <wp:wrapTopAndBottom/>
                  <wp:docPr id="44" name="Рисунок 43" descr="37.  Русская книжная миниатю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  Русская книжная миниатюра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68A2" w:rsidTr="008668A2"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668A2" w:rsidRDefault="008668A2" w:rsidP="008668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88900</wp:posOffset>
                  </wp:positionV>
                  <wp:extent cx="2114550" cy="1543050"/>
                  <wp:effectExtent l="19050" t="0" r="0" b="0"/>
                  <wp:wrapThrough wrapText="bothSides">
                    <wp:wrapPolygon edited="0">
                      <wp:start x="-195" y="0"/>
                      <wp:lineTo x="-195" y="21333"/>
                      <wp:lineTo x="21600" y="21333"/>
                      <wp:lineTo x="21600" y="0"/>
                      <wp:lineTo x="-195" y="0"/>
                    </wp:wrapPolygon>
                  </wp:wrapThrough>
                  <wp:docPr id="45" name="Рисунок 44" descr="38 Римские катаком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 Римские катакомбы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668A2" w:rsidRDefault="008668A2" w:rsidP="008668A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88900</wp:posOffset>
                  </wp:positionV>
                  <wp:extent cx="1819275" cy="1476375"/>
                  <wp:effectExtent l="19050" t="0" r="9525" b="0"/>
                  <wp:wrapThrough wrapText="bothSides">
                    <wp:wrapPolygon edited="0">
                      <wp:start x="-226" y="0"/>
                      <wp:lineTo x="-226" y="21461"/>
                      <wp:lineTo x="21713" y="21461"/>
                      <wp:lineTo x="21713" y="0"/>
                      <wp:lineTo x="-226" y="0"/>
                    </wp:wrapPolygon>
                  </wp:wrapThrough>
                  <wp:docPr id="46" name="Рисунок 45" descr="39. Римские катаком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. Римские катакомбы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25858" w:rsidRPr="000069E7" w:rsidRDefault="00125858" w:rsidP="00125858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5B6B22" w:rsidRPr="000069E7" w:rsidRDefault="005B6B22" w:rsidP="001258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5858" w:rsidRPr="000069E7" w:rsidRDefault="005B6B22" w:rsidP="0012585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 xml:space="preserve">Другой пример </w:t>
      </w:r>
      <w:proofErr w:type="spellStart"/>
      <w:r w:rsidRPr="000069E7">
        <w:rPr>
          <w:rFonts w:ascii="Times New Roman" w:hAnsi="Times New Roman" w:cs="Times New Roman"/>
          <w:sz w:val="24"/>
          <w:szCs w:val="24"/>
        </w:rPr>
        <w:t>неархитектиурного</w:t>
      </w:r>
      <w:proofErr w:type="spellEnd"/>
      <w:r w:rsidRPr="000069E7">
        <w:rPr>
          <w:rFonts w:ascii="Times New Roman" w:hAnsi="Times New Roman" w:cs="Times New Roman"/>
          <w:sz w:val="24"/>
          <w:szCs w:val="24"/>
        </w:rPr>
        <w:t xml:space="preserve"> решения живописи стен  в  церкви  - </w:t>
      </w:r>
      <w:r w:rsidR="00DA32BC"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Pr="000069E7">
        <w:rPr>
          <w:rFonts w:ascii="Times New Roman" w:hAnsi="Times New Roman" w:cs="Times New Roman"/>
          <w:sz w:val="24"/>
          <w:szCs w:val="24"/>
        </w:rPr>
        <w:t>р</w:t>
      </w:r>
      <w:r w:rsidR="00125858" w:rsidRPr="000069E7">
        <w:rPr>
          <w:rFonts w:ascii="Times New Roman" w:hAnsi="Times New Roman" w:cs="Times New Roman"/>
          <w:sz w:val="24"/>
          <w:szCs w:val="24"/>
        </w:rPr>
        <w:t xml:space="preserve">осписи стены, сделанные по принципу лицевой книжной миниатюры, романской или русской средневековой книги, то есть на фоне стены как белой бумаги. Эта ошибка означает отказ от монументализма в живописи.  Стена при этом </w:t>
      </w:r>
      <w:proofErr w:type="gramStart"/>
      <w:r w:rsidR="00125858" w:rsidRPr="000069E7">
        <w:rPr>
          <w:rFonts w:ascii="Times New Roman" w:hAnsi="Times New Roman" w:cs="Times New Roman"/>
          <w:sz w:val="24"/>
          <w:szCs w:val="24"/>
        </w:rPr>
        <w:t>исчезает</w:t>
      </w:r>
      <w:proofErr w:type="gramEnd"/>
      <w:r w:rsidR="00125858" w:rsidRPr="000069E7">
        <w:rPr>
          <w:rFonts w:ascii="Times New Roman" w:hAnsi="Times New Roman" w:cs="Times New Roman"/>
          <w:sz w:val="24"/>
          <w:szCs w:val="24"/>
        </w:rPr>
        <w:t xml:space="preserve"> и масштаб рукописной книги переносится на огромный размер, совершенно не считаясь с законами зрительного восприятия. Помещение становится крохотным, а зритель теряет ориентацию в пространстве, так как стены становятся бумажными. Сравнение с римскими катакомбами некорректно по той простой причине, что в катакомбах не было окон.  </w:t>
      </w:r>
    </w:p>
    <w:p w:rsidR="00125858" w:rsidRPr="000069E7" w:rsidRDefault="00125858" w:rsidP="00125858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30"/>
        <w:gridCol w:w="5126"/>
      </w:tblGrid>
      <w:tr w:rsidR="00963E8D" w:rsidTr="00963E8D">
        <w:tc>
          <w:tcPr>
            <w:tcW w:w="4230" w:type="dxa"/>
          </w:tcPr>
          <w:p w:rsidR="00963E8D" w:rsidRDefault="00963E8D" w:rsidP="00963E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-1270</wp:posOffset>
                  </wp:positionV>
                  <wp:extent cx="1181100" cy="1771650"/>
                  <wp:effectExtent l="19050" t="0" r="0" b="0"/>
                  <wp:wrapThrough wrapText="bothSides">
                    <wp:wrapPolygon edited="0">
                      <wp:start x="-348" y="0"/>
                      <wp:lineTo x="-348" y="21368"/>
                      <wp:lineTo x="21600" y="21368"/>
                      <wp:lineTo x="21600" y="0"/>
                      <wp:lineTo x="-348" y="0"/>
                    </wp:wrapPolygon>
                  </wp:wrapThrough>
                  <wp:docPr id="48" name="Рисунок 47" descr="40 . мастерская Пахомова архангел Гаври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 . мастерская Пахомова архангел Гавриил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26" w:type="dxa"/>
          </w:tcPr>
          <w:p w:rsidR="00963E8D" w:rsidRDefault="00963E8D" w:rsidP="00963E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1772723"/>
                  <wp:effectExtent l="19050" t="0" r="0" b="0"/>
                  <wp:docPr id="49" name="Рисунок 48" descr="41 . мастерская Пахомова архангел Михаи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 . мастерская Пахомова архангел Михаил.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59" cy="1780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E8D" w:rsidTr="00963E8D">
        <w:tc>
          <w:tcPr>
            <w:tcW w:w="4230" w:type="dxa"/>
          </w:tcPr>
          <w:p w:rsidR="00963E8D" w:rsidRDefault="00963E8D" w:rsidP="00963E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105410</wp:posOffset>
                  </wp:positionV>
                  <wp:extent cx="2171700" cy="1447800"/>
                  <wp:effectExtent l="19050" t="0" r="0" b="0"/>
                  <wp:wrapThrough wrapText="bothSides">
                    <wp:wrapPolygon edited="0">
                      <wp:start x="-189" y="0"/>
                      <wp:lineTo x="-189" y="21316"/>
                      <wp:lineTo x="21600" y="21316"/>
                      <wp:lineTo x="21600" y="0"/>
                      <wp:lineTo x="-189" y="0"/>
                    </wp:wrapPolygon>
                  </wp:wrapThrough>
                  <wp:docPr id="50" name="Рисунок 49" descr="42 . мастерская Пахомова. Пантократо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 . мастерская Пахомова. Пантократор.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26" w:type="dxa"/>
          </w:tcPr>
          <w:p w:rsidR="00963E8D" w:rsidRDefault="00963E8D" w:rsidP="00963E8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114935</wp:posOffset>
                  </wp:positionV>
                  <wp:extent cx="2152650" cy="1438275"/>
                  <wp:effectExtent l="19050" t="0" r="0" b="0"/>
                  <wp:wrapThrough wrapText="bothSides">
                    <wp:wrapPolygon edited="0">
                      <wp:start x="-191" y="0"/>
                      <wp:lineTo x="-191" y="21457"/>
                      <wp:lineTo x="21600" y="21457"/>
                      <wp:lineTo x="21600" y="0"/>
                      <wp:lineTo x="-191" y="0"/>
                    </wp:wrapPolygon>
                  </wp:wrapThrough>
                  <wp:docPr id="51" name="Рисунок 50" descr="43 . мастерская Пахомова Пантократор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 . мастерская Пахомова Пантократор.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0532B" w:rsidRPr="000069E7" w:rsidRDefault="00D0532B" w:rsidP="00D0532B">
      <w:pPr>
        <w:pStyle w:val="a3"/>
        <w:ind w:left="1110"/>
        <w:rPr>
          <w:rFonts w:ascii="Times New Roman" w:hAnsi="Times New Roman" w:cs="Times New Roman"/>
          <w:b/>
          <w:sz w:val="24"/>
          <w:szCs w:val="24"/>
        </w:rPr>
      </w:pPr>
    </w:p>
    <w:p w:rsidR="00D0532B" w:rsidRPr="000069E7" w:rsidRDefault="00D0532B" w:rsidP="00D0532B">
      <w:pPr>
        <w:pStyle w:val="a3"/>
        <w:ind w:left="1110"/>
        <w:rPr>
          <w:rFonts w:ascii="Times New Roman" w:hAnsi="Times New Roman" w:cs="Times New Roman"/>
          <w:b/>
          <w:sz w:val="24"/>
          <w:szCs w:val="24"/>
        </w:rPr>
      </w:pPr>
    </w:p>
    <w:p w:rsidR="00125858" w:rsidRPr="000069E7" w:rsidRDefault="008D40EA" w:rsidP="00D0532B">
      <w:pPr>
        <w:pStyle w:val="a3"/>
        <w:ind w:left="1110"/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>Здесь мы видим противоположную классической культуре экспансию</w:t>
      </w:r>
      <w:r w:rsidR="00125858" w:rsidRPr="000069E7">
        <w:rPr>
          <w:rFonts w:ascii="Times New Roman" w:hAnsi="Times New Roman" w:cs="Times New Roman"/>
          <w:sz w:val="24"/>
          <w:szCs w:val="24"/>
        </w:rPr>
        <w:t xml:space="preserve"> образа. Страстность. Неочищенная, земная грубая плотская эмоциональность, совершенно не стыдящаяся своей плотской чувственности, «напирает» на зрителя, вырываясь из стены. Здесь отсутствует та благая отстраненность, как бы невидимая тонкая прозрачная призма между автором росписи  и зрителем,  та благородная ненавязчивость, которая и дает возможность зрителю остановиться и умолкнуть для собственного внутреннего продуктивного  ответа на произведение, для работы ума и сердца. </w:t>
      </w:r>
    </w:p>
    <w:p w:rsidR="00125858" w:rsidRPr="000069E7" w:rsidRDefault="00125858" w:rsidP="001258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5858" w:rsidRPr="000069E7" w:rsidRDefault="00DA32BC" w:rsidP="00125858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>Сравним  образы</w:t>
      </w:r>
      <w:r w:rsidR="00125858"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Pr="000069E7">
        <w:rPr>
          <w:rFonts w:ascii="Times New Roman" w:hAnsi="Times New Roman" w:cs="Times New Roman"/>
          <w:sz w:val="24"/>
          <w:szCs w:val="24"/>
        </w:rPr>
        <w:t xml:space="preserve"> одной из современных мастерских </w:t>
      </w:r>
      <w:r w:rsidR="00125858" w:rsidRPr="000069E7">
        <w:rPr>
          <w:rFonts w:ascii="Times New Roman" w:hAnsi="Times New Roman" w:cs="Times New Roman"/>
          <w:sz w:val="24"/>
          <w:szCs w:val="24"/>
        </w:rPr>
        <w:t>(Архангел)</w:t>
      </w:r>
      <w:proofErr w:type="gramStart"/>
      <w:r w:rsidR="00125858"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Pr="000069E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0069E7">
        <w:rPr>
          <w:rFonts w:ascii="Times New Roman" w:hAnsi="Times New Roman" w:cs="Times New Roman"/>
          <w:sz w:val="24"/>
          <w:szCs w:val="24"/>
        </w:rPr>
        <w:t xml:space="preserve"> романтические образы современных последователей Васнецова и </w:t>
      </w:r>
      <w:proofErr w:type="spellStart"/>
      <w:r w:rsidRPr="000069E7">
        <w:rPr>
          <w:rFonts w:ascii="Times New Roman" w:hAnsi="Times New Roman" w:cs="Times New Roman"/>
          <w:sz w:val="24"/>
          <w:szCs w:val="24"/>
        </w:rPr>
        <w:t>Семирадского</w:t>
      </w:r>
      <w:proofErr w:type="spellEnd"/>
      <w:r w:rsidR="008D40EA" w:rsidRPr="000069E7">
        <w:rPr>
          <w:rFonts w:ascii="Times New Roman" w:hAnsi="Times New Roman" w:cs="Times New Roman"/>
          <w:sz w:val="24"/>
          <w:szCs w:val="24"/>
        </w:rPr>
        <w:t xml:space="preserve">  -  </w:t>
      </w:r>
      <w:r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="00125858" w:rsidRPr="000069E7">
        <w:rPr>
          <w:rFonts w:ascii="Times New Roman" w:hAnsi="Times New Roman" w:cs="Times New Roman"/>
          <w:sz w:val="24"/>
          <w:szCs w:val="24"/>
        </w:rPr>
        <w:t>и образа Архидиакона из Вознесения в Коломне</w:t>
      </w:r>
      <w:r w:rsidR="00125858" w:rsidRPr="000069E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A32BC" w:rsidRPr="000069E7" w:rsidRDefault="00DA32BC" w:rsidP="00125858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125858" w:rsidRPr="000069E7" w:rsidRDefault="00DA32BC" w:rsidP="0012585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lastRenderedPageBreak/>
        <w:t xml:space="preserve"> Вы чувствуете, как эти страстные изображения  вторгаются в душу, входя</w:t>
      </w:r>
      <w:r w:rsidR="00125858" w:rsidRPr="000069E7">
        <w:rPr>
          <w:rFonts w:ascii="Times New Roman" w:hAnsi="Times New Roman" w:cs="Times New Roman"/>
          <w:sz w:val="24"/>
          <w:szCs w:val="24"/>
        </w:rPr>
        <w:t>т в нее не дверьми, а через о</w:t>
      </w:r>
      <w:r w:rsidR="008E5CBC" w:rsidRPr="000069E7">
        <w:rPr>
          <w:rFonts w:ascii="Times New Roman" w:hAnsi="Times New Roman" w:cs="Times New Roman"/>
          <w:sz w:val="24"/>
          <w:szCs w:val="24"/>
        </w:rPr>
        <w:t>гр</w:t>
      </w:r>
      <w:r w:rsidR="00125858" w:rsidRPr="000069E7">
        <w:rPr>
          <w:rFonts w:ascii="Times New Roman" w:hAnsi="Times New Roman" w:cs="Times New Roman"/>
          <w:sz w:val="24"/>
          <w:szCs w:val="24"/>
        </w:rPr>
        <w:t>аду, «</w:t>
      </w:r>
      <w:proofErr w:type="spellStart"/>
      <w:r w:rsidR="00125858" w:rsidRPr="000069E7">
        <w:rPr>
          <w:rFonts w:ascii="Times New Roman" w:hAnsi="Times New Roman" w:cs="Times New Roman"/>
          <w:sz w:val="24"/>
          <w:szCs w:val="24"/>
        </w:rPr>
        <w:t>прел</w:t>
      </w:r>
      <w:r w:rsidRPr="000069E7">
        <w:rPr>
          <w:rFonts w:ascii="Times New Roman" w:hAnsi="Times New Roman" w:cs="Times New Roman"/>
          <w:sz w:val="24"/>
          <w:szCs w:val="24"/>
        </w:rPr>
        <w:t>азя</w:t>
      </w:r>
      <w:r w:rsidR="00125858" w:rsidRPr="000069E7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="00125858" w:rsidRPr="000069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5858" w:rsidRPr="000069E7">
        <w:rPr>
          <w:rFonts w:ascii="Times New Roman" w:hAnsi="Times New Roman" w:cs="Times New Roman"/>
          <w:sz w:val="24"/>
          <w:szCs w:val="24"/>
        </w:rPr>
        <w:t>инуде</w:t>
      </w:r>
      <w:proofErr w:type="spellEnd"/>
      <w:r w:rsidR="00125858" w:rsidRPr="000069E7">
        <w:rPr>
          <w:rFonts w:ascii="Times New Roman" w:hAnsi="Times New Roman" w:cs="Times New Roman"/>
          <w:sz w:val="24"/>
          <w:szCs w:val="24"/>
        </w:rPr>
        <w:t>»?</w:t>
      </w:r>
      <w:r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="00125858" w:rsidRPr="000069E7">
        <w:rPr>
          <w:rFonts w:ascii="Times New Roman" w:hAnsi="Times New Roman" w:cs="Times New Roman"/>
          <w:sz w:val="24"/>
          <w:szCs w:val="24"/>
        </w:rPr>
        <w:t xml:space="preserve"> И сравните с этим.  Какая глубина, возвышенность, ненавязчивая отстраненность  от всех дышит здесь. А ведь это </w:t>
      </w:r>
      <w:r w:rsidR="00125858" w:rsidRPr="000069E7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125858" w:rsidRPr="000069E7">
        <w:rPr>
          <w:rFonts w:ascii="Times New Roman" w:hAnsi="Times New Roman" w:cs="Times New Roman"/>
          <w:sz w:val="24"/>
          <w:szCs w:val="24"/>
        </w:rPr>
        <w:t xml:space="preserve"> век! Это русское Барокко с элементами  академизма. Но это - главное! - классическая культура. </w:t>
      </w:r>
      <w:proofErr w:type="gramStart"/>
      <w:r w:rsidR="00125858" w:rsidRPr="000069E7">
        <w:rPr>
          <w:rFonts w:ascii="Times New Roman" w:hAnsi="Times New Roman" w:cs="Times New Roman"/>
          <w:sz w:val="24"/>
          <w:szCs w:val="24"/>
        </w:rPr>
        <w:t>Единая</w:t>
      </w:r>
      <w:proofErr w:type="gramEnd"/>
      <w:r w:rsidR="00125858" w:rsidRPr="000069E7">
        <w:rPr>
          <w:rFonts w:ascii="Times New Roman" w:hAnsi="Times New Roman" w:cs="Times New Roman"/>
          <w:sz w:val="24"/>
          <w:szCs w:val="24"/>
        </w:rPr>
        <w:t xml:space="preserve"> по своим законам с  </w:t>
      </w:r>
      <w:proofErr w:type="spellStart"/>
      <w:r w:rsidR="00125858" w:rsidRPr="000069E7">
        <w:rPr>
          <w:rFonts w:ascii="Times New Roman" w:hAnsi="Times New Roman" w:cs="Times New Roman"/>
          <w:sz w:val="24"/>
          <w:szCs w:val="24"/>
        </w:rPr>
        <w:t>Фаюмским</w:t>
      </w:r>
      <w:proofErr w:type="spellEnd"/>
      <w:r w:rsidR="00125858" w:rsidRPr="000069E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25858" w:rsidRPr="000069E7">
        <w:rPr>
          <w:rFonts w:ascii="Times New Roman" w:hAnsi="Times New Roman" w:cs="Times New Roman"/>
          <w:sz w:val="24"/>
          <w:szCs w:val="24"/>
        </w:rPr>
        <w:t>пртретом</w:t>
      </w:r>
      <w:proofErr w:type="spellEnd"/>
      <w:r w:rsidR="00125858" w:rsidRPr="000069E7">
        <w:rPr>
          <w:rFonts w:ascii="Times New Roman" w:hAnsi="Times New Roman" w:cs="Times New Roman"/>
          <w:sz w:val="24"/>
          <w:szCs w:val="24"/>
        </w:rPr>
        <w:t>, Равенной, Феофаном Греком и Симоном  Ушаковым.</w:t>
      </w:r>
    </w:p>
    <w:p w:rsidR="00125858" w:rsidRPr="000069E7" w:rsidRDefault="00125858" w:rsidP="001258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5858" w:rsidRPr="000069E7" w:rsidRDefault="00125858" w:rsidP="00125858">
      <w:pPr>
        <w:pStyle w:val="a3"/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 xml:space="preserve">Мятежный, страстный образ, в духе героев Достоевского, </w:t>
      </w:r>
      <w:r w:rsidR="00172ACA" w:rsidRPr="000069E7">
        <w:rPr>
          <w:rFonts w:ascii="Times New Roman" w:hAnsi="Times New Roman" w:cs="Times New Roman"/>
          <w:sz w:val="24"/>
          <w:szCs w:val="24"/>
        </w:rPr>
        <w:t xml:space="preserve"> с воспаленным взором  мы видим в работе </w:t>
      </w:r>
      <w:r w:rsidRPr="000069E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0069E7">
        <w:rPr>
          <w:rFonts w:ascii="Times New Roman" w:hAnsi="Times New Roman" w:cs="Times New Roman"/>
          <w:sz w:val="24"/>
          <w:szCs w:val="24"/>
        </w:rPr>
        <w:t>Пантократор</w:t>
      </w:r>
      <w:proofErr w:type="spellEnd"/>
      <w:r w:rsidRPr="000069E7">
        <w:rPr>
          <w:rFonts w:ascii="Times New Roman" w:hAnsi="Times New Roman" w:cs="Times New Roman"/>
          <w:sz w:val="24"/>
          <w:szCs w:val="24"/>
        </w:rPr>
        <w:t xml:space="preserve">» </w:t>
      </w:r>
      <w:r w:rsidR="00172ACA" w:rsidRPr="000069E7">
        <w:rPr>
          <w:rFonts w:ascii="Times New Roman" w:hAnsi="Times New Roman" w:cs="Times New Roman"/>
          <w:sz w:val="24"/>
          <w:szCs w:val="24"/>
        </w:rPr>
        <w:t xml:space="preserve"> современного  живописца</w:t>
      </w:r>
      <w:r w:rsidRPr="000069E7">
        <w:rPr>
          <w:rFonts w:ascii="Times New Roman" w:hAnsi="Times New Roman" w:cs="Times New Roman"/>
          <w:sz w:val="24"/>
          <w:szCs w:val="24"/>
        </w:rPr>
        <w:t xml:space="preserve">.  Сравним со Спасом начала </w:t>
      </w:r>
      <w:r w:rsidRPr="000069E7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0069E7">
        <w:rPr>
          <w:rFonts w:ascii="Times New Roman" w:hAnsi="Times New Roman" w:cs="Times New Roman"/>
          <w:sz w:val="24"/>
          <w:szCs w:val="24"/>
        </w:rPr>
        <w:t xml:space="preserve"> из </w:t>
      </w:r>
      <w:r w:rsidR="00172ACA" w:rsidRPr="000069E7">
        <w:rPr>
          <w:rFonts w:ascii="Times New Roman" w:hAnsi="Times New Roman" w:cs="Times New Roman"/>
          <w:sz w:val="24"/>
          <w:szCs w:val="24"/>
        </w:rPr>
        <w:t xml:space="preserve"> </w:t>
      </w:r>
      <w:r w:rsidRPr="000069E7">
        <w:rPr>
          <w:rFonts w:ascii="Times New Roman" w:hAnsi="Times New Roman" w:cs="Times New Roman"/>
          <w:sz w:val="24"/>
          <w:szCs w:val="24"/>
        </w:rPr>
        <w:t>Петровского</w:t>
      </w:r>
      <w:r w:rsidR="00172ACA" w:rsidRPr="000069E7">
        <w:rPr>
          <w:rFonts w:ascii="Times New Roman" w:hAnsi="Times New Roman" w:cs="Times New Roman"/>
          <w:sz w:val="24"/>
          <w:szCs w:val="24"/>
        </w:rPr>
        <w:t xml:space="preserve"> Щелковского района Московской области</w:t>
      </w:r>
      <w:r w:rsidRPr="000069E7">
        <w:rPr>
          <w:rFonts w:ascii="Times New Roman" w:hAnsi="Times New Roman" w:cs="Times New Roman"/>
          <w:sz w:val="24"/>
          <w:szCs w:val="24"/>
        </w:rPr>
        <w:t xml:space="preserve">. Он царски спокоен, серьезен, но не суров и не закрыт для моления. </w:t>
      </w:r>
      <w:r w:rsidR="00172ACA" w:rsidRPr="000069E7">
        <w:rPr>
          <w:rFonts w:ascii="Times New Roman" w:hAnsi="Times New Roman" w:cs="Times New Roman"/>
          <w:sz w:val="24"/>
          <w:szCs w:val="24"/>
        </w:rPr>
        <w:t xml:space="preserve"> Это какая – то божественная деликатность </w:t>
      </w:r>
      <w:r w:rsidR="00DA32BC" w:rsidRPr="000069E7">
        <w:rPr>
          <w:rFonts w:ascii="Times New Roman" w:hAnsi="Times New Roman" w:cs="Times New Roman"/>
          <w:sz w:val="24"/>
          <w:szCs w:val="24"/>
        </w:rPr>
        <w:t xml:space="preserve"> по отношению к душе человека. </w:t>
      </w:r>
      <w:r w:rsidRPr="000069E7">
        <w:rPr>
          <w:rFonts w:ascii="Times New Roman" w:hAnsi="Times New Roman" w:cs="Times New Roman"/>
          <w:sz w:val="24"/>
          <w:szCs w:val="24"/>
        </w:rPr>
        <w:t>При сравнении этих образов невольно вспоминаются известные слова Победоносцева Толстому: «</w:t>
      </w:r>
      <w:r w:rsidRPr="000069E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0069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 Христос — не Ваш Христос. Своего я знаю мужем силы и истины, исцеляющим расслабленных, а в Вашем показались мне черты расслабленного</w:t>
      </w:r>
      <w:r w:rsidR="00DB702E" w:rsidRPr="000069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который сам требует исцеления</w:t>
      </w:r>
      <w:r w:rsidRPr="000069E7">
        <w:rPr>
          <w:rFonts w:ascii="Times New Roman" w:hAnsi="Times New Roman" w:cs="Times New Roman"/>
          <w:sz w:val="24"/>
          <w:szCs w:val="24"/>
        </w:rPr>
        <w:t>».</w:t>
      </w:r>
    </w:p>
    <w:p w:rsidR="008D40EA" w:rsidRPr="000069E7" w:rsidRDefault="008D40EA" w:rsidP="00125858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0"/>
        <w:gridCol w:w="1165"/>
        <w:gridCol w:w="2096"/>
        <w:gridCol w:w="3261"/>
      </w:tblGrid>
      <w:tr w:rsidR="00CA30FA" w:rsidTr="00CA30FA">
        <w:tc>
          <w:tcPr>
            <w:tcW w:w="9782" w:type="dxa"/>
            <w:gridSpan w:val="4"/>
          </w:tcPr>
          <w:p w:rsidR="00CA30FA" w:rsidRDefault="00CA30FA" w:rsidP="00CA30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430180"/>
                  <wp:effectExtent l="19050" t="0" r="0" b="0"/>
                  <wp:docPr id="55" name="Рисунок 51" descr="44.  Золотые Ворота  Владимир. XII -XIX  столетия. Единство  классической традиции в архитектуре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  Золотые Ворота  Владимир. XII -XIX  столетия. Единство  классической традиции в архитектуре (2)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14" cy="143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0FA" w:rsidTr="00CA30FA">
        <w:tc>
          <w:tcPr>
            <w:tcW w:w="4425" w:type="dxa"/>
            <w:gridSpan w:val="2"/>
          </w:tcPr>
          <w:p w:rsidR="00CA30FA" w:rsidRDefault="00CA30FA" w:rsidP="00CA30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68580</wp:posOffset>
                  </wp:positionV>
                  <wp:extent cx="2000250" cy="1333500"/>
                  <wp:effectExtent l="19050" t="0" r="0" b="0"/>
                  <wp:wrapThrough wrapText="bothSides">
                    <wp:wrapPolygon edited="0">
                      <wp:start x="-206" y="0"/>
                      <wp:lineTo x="-206" y="21291"/>
                      <wp:lineTo x="21600" y="21291"/>
                      <wp:lineTo x="21600" y="0"/>
                      <wp:lineTo x="-206" y="0"/>
                    </wp:wrapPolygon>
                  </wp:wrapThrough>
                  <wp:docPr id="53" name="Рисунок 52" descr="46.  Ферапонт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.  Ферапонтово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7" w:type="dxa"/>
            <w:gridSpan w:val="2"/>
          </w:tcPr>
          <w:p w:rsidR="00CA30FA" w:rsidRDefault="00CA30FA" w:rsidP="00CA30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68580</wp:posOffset>
                  </wp:positionV>
                  <wp:extent cx="2000250" cy="1333500"/>
                  <wp:effectExtent l="19050" t="0" r="0" b="0"/>
                  <wp:wrapThrough wrapText="bothSides">
                    <wp:wrapPolygon edited="0">
                      <wp:start x="-206" y="0"/>
                      <wp:lineTo x="-206" y="21291"/>
                      <wp:lineTo x="21600" y="21291"/>
                      <wp:lineTo x="21600" y="0"/>
                      <wp:lineTo x="-206" y="0"/>
                    </wp:wrapPolygon>
                  </wp:wrapThrough>
                  <wp:docPr id="54" name="Рисунок 53" descr="47. Ферапонтово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. Ферапонтово.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A30FA" w:rsidTr="00CA30FA">
        <w:tc>
          <w:tcPr>
            <w:tcW w:w="3260" w:type="dxa"/>
          </w:tcPr>
          <w:p w:rsidR="00CA30FA" w:rsidRDefault="00CA30FA" w:rsidP="00CA30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60325</wp:posOffset>
                  </wp:positionV>
                  <wp:extent cx="1026160" cy="1543050"/>
                  <wp:effectExtent l="19050" t="0" r="2540" b="0"/>
                  <wp:wrapThrough wrapText="bothSides">
                    <wp:wrapPolygon edited="0">
                      <wp:start x="-401" y="0"/>
                      <wp:lineTo x="-401" y="21333"/>
                      <wp:lineTo x="21653" y="21333"/>
                      <wp:lineTo x="21653" y="0"/>
                      <wp:lineTo x="-401" y="0"/>
                    </wp:wrapPolygon>
                  </wp:wrapThrough>
                  <wp:docPr id="57" name="Рисунок 56" descr="48. Углич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. Углич.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  <w:gridSpan w:val="2"/>
          </w:tcPr>
          <w:p w:rsidR="00CA30FA" w:rsidRDefault="00CA30FA" w:rsidP="00CA30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60325</wp:posOffset>
                  </wp:positionV>
                  <wp:extent cx="1304925" cy="1543050"/>
                  <wp:effectExtent l="19050" t="0" r="9525" b="0"/>
                  <wp:wrapThrough wrapText="bothSides">
                    <wp:wrapPolygon edited="0">
                      <wp:start x="-315" y="0"/>
                      <wp:lineTo x="-315" y="21333"/>
                      <wp:lineTo x="21758" y="21333"/>
                      <wp:lineTo x="21758" y="0"/>
                      <wp:lineTo x="-315" y="0"/>
                    </wp:wrapPolygon>
                  </wp:wrapThrough>
                  <wp:docPr id="58" name="Рисунок 57" descr="49. Кронштад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. Кронштадт.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</w:tcPr>
          <w:p w:rsidR="00CA30FA" w:rsidRDefault="00CA30FA" w:rsidP="00CA30F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60325</wp:posOffset>
                  </wp:positionV>
                  <wp:extent cx="1024890" cy="1543050"/>
                  <wp:effectExtent l="19050" t="0" r="3810" b="0"/>
                  <wp:wrapThrough wrapText="bothSides">
                    <wp:wrapPolygon edited="0">
                      <wp:start x="-401" y="0"/>
                      <wp:lineTo x="-401" y="21333"/>
                      <wp:lineTo x="21680" y="21333"/>
                      <wp:lineTo x="21680" y="0"/>
                      <wp:lineTo x="-401" y="0"/>
                    </wp:wrapPolygon>
                  </wp:wrapThrough>
                  <wp:docPr id="59" name="Рисунок 58" descr="50. Коломна. Архидьякон Евп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 Коломна. Архидьякон Евпл.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89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D40EA" w:rsidRPr="000069E7" w:rsidRDefault="008D40EA" w:rsidP="00125858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CA30FA" w:rsidRDefault="00CA30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25858" w:rsidRPr="000069E7" w:rsidRDefault="008D40EA" w:rsidP="008D40EA">
      <w:p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  <w:r w:rsidR="00125858" w:rsidRPr="000069E7">
        <w:rPr>
          <w:rFonts w:ascii="Times New Roman" w:hAnsi="Times New Roman" w:cs="Times New Roman"/>
          <w:sz w:val="24"/>
          <w:szCs w:val="24"/>
        </w:rPr>
        <w:t>Выводы.</w:t>
      </w:r>
    </w:p>
    <w:p w:rsidR="00125858" w:rsidRPr="000069E7" w:rsidRDefault="00125858" w:rsidP="001258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5858" w:rsidRPr="000069E7" w:rsidRDefault="00125858" w:rsidP="0012585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>Произведение монументальной живописи должно быть подчиненным арх</w:t>
      </w:r>
      <w:r w:rsidR="008D40EA" w:rsidRPr="000069E7">
        <w:rPr>
          <w:rFonts w:ascii="Times New Roman" w:hAnsi="Times New Roman" w:cs="Times New Roman"/>
          <w:sz w:val="24"/>
          <w:szCs w:val="24"/>
        </w:rPr>
        <w:t xml:space="preserve">итектурному  замыслу,  </w:t>
      </w:r>
      <w:r w:rsidRPr="000069E7">
        <w:rPr>
          <w:rFonts w:ascii="Times New Roman" w:hAnsi="Times New Roman" w:cs="Times New Roman"/>
          <w:sz w:val="24"/>
          <w:szCs w:val="24"/>
        </w:rPr>
        <w:t xml:space="preserve">вносить зрительную гармонию и порядок в храмовое пространство, а не разрушать его. В этом принцип классического искусства, от которого Церковь не отходит в организации внутренней среды храма в течение двух тысячелетий. Произвольный, эклектичный отход от этого принципа вносит хаос и дезориентацию в душу человека, неизбежно травмирует ее.  Нужно исходить из того, что архитектура является главным искусством. </w:t>
      </w:r>
      <w:r w:rsidR="00172ACA" w:rsidRPr="000069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2ACA" w:rsidRPr="000069E7" w:rsidRDefault="00172ACA" w:rsidP="00172AC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125858" w:rsidRPr="000069E7" w:rsidRDefault="00125858" w:rsidP="0012585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>Произведение церковной живописи должно быть внутренне упорядоченным: иметь  внутреннее равновесие, внутренний порядок, артикулированный пропорциями и светотенью. Оно должно задавать благую дистанцию для осмысления и восприятия зрителем.</w:t>
      </w:r>
    </w:p>
    <w:p w:rsidR="00125858" w:rsidRPr="000069E7" w:rsidRDefault="00125858" w:rsidP="0012585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069E7">
        <w:rPr>
          <w:rFonts w:ascii="Times New Roman" w:hAnsi="Times New Roman" w:cs="Times New Roman"/>
          <w:sz w:val="24"/>
          <w:szCs w:val="24"/>
        </w:rPr>
        <w:t xml:space="preserve">Оно должно иметь своим предметом не личность автора, не его  мнения, впечатления или фантазию, а истину. </w:t>
      </w:r>
      <w:r w:rsidR="00172ACA" w:rsidRPr="000069E7">
        <w:rPr>
          <w:rFonts w:ascii="Times New Roman" w:hAnsi="Times New Roman" w:cs="Times New Roman"/>
          <w:sz w:val="24"/>
          <w:szCs w:val="24"/>
        </w:rPr>
        <w:t>Именно э</w:t>
      </w:r>
      <w:r w:rsidRPr="000069E7">
        <w:rPr>
          <w:rFonts w:ascii="Times New Roman" w:hAnsi="Times New Roman" w:cs="Times New Roman"/>
          <w:sz w:val="24"/>
          <w:szCs w:val="24"/>
        </w:rPr>
        <w:t xml:space="preserve">то делает искусство правдивым и классическим.  </w:t>
      </w:r>
    </w:p>
    <w:p w:rsidR="00125858" w:rsidRPr="000069E7" w:rsidRDefault="00125858" w:rsidP="001258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72ACA" w:rsidRPr="000069E7" w:rsidRDefault="00172ACA" w:rsidP="00172ACA">
      <w:pPr>
        <w:rPr>
          <w:rFonts w:ascii="Times New Roman" w:hAnsi="Times New Roman" w:cs="Times New Roman"/>
          <w:sz w:val="24"/>
          <w:szCs w:val="24"/>
        </w:rPr>
      </w:pPr>
    </w:p>
    <w:p w:rsidR="001D0A73" w:rsidRPr="000069E7" w:rsidRDefault="001D0A73">
      <w:pPr>
        <w:rPr>
          <w:rFonts w:ascii="Times New Roman" w:hAnsi="Times New Roman" w:cs="Times New Roman"/>
          <w:sz w:val="24"/>
          <w:szCs w:val="24"/>
        </w:rPr>
      </w:pPr>
    </w:p>
    <w:sectPr w:rsidR="001D0A73" w:rsidRPr="000069E7" w:rsidSect="001D0A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0A5" w:rsidRDefault="006810A5" w:rsidP="007D2A03">
      <w:pPr>
        <w:spacing w:after="0" w:line="240" w:lineRule="auto"/>
      </w:pPr>
      <w:r>
        <w:separator/>
      </w:r>
    </w:p>
  </w:endnote>
  <w:endnote w:type="continuationSeparator" w:id="0">
    <w:p w:rsidR="006810A5" w:rsidRDefault="006810A5" w:rsidP="007D2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0A5" w:rsidRDefault="006810A5" w:rsidP="007D2A03">
      <w:pPr>
        <w:spacing w:after="0" w:line="240" w:lineRule="auto"/>
      </w:pPr>
      <w:r>
        <w:separator/>
      </w:r>
    </w:p>
  </w:footnote>
  <w:footnote w:type="continuationSeparator" w:id="0">
    <w:p w:rsidR="006810A5" w:rsidRDefault="006810A5" w:rsidP="007D2A03">
      <w:pPr>
        <w:spacing w:after="0" w:line="240" w:lineRule="auto"/>
      </w:pPr>
      <w:r>
        <w:continuationSeparator/>
      </w:r>
    </w:p>
  </w:footnote>
  <w:footnote w:id="1">
    <w:p w:rsidR="007D2A03" w:rsidRDefault="007D2A03">
      <w:pPr>
        <w:pStyle w:val="a5"/>
      </w:pPr>
      <w:r w:rsidRPr="00F6717B">
        <w:rPr>
          <w:rStyle w:val="a7"/>
          <w:highlight w:val="yellow"/>
        </w:rPr>
        <w:footnoteRef/>
      </w:r>
      <w:r w:rsidRPr="00F6717B">
        <w:rPr>
          <w:highlight w:val="yellow"/>
        </w:rPr>
        <w:t xml:space="preserve"> Имеется в виду выступление на аналогичной конференции 24.11.2015.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51BC5"/>
    <w:multiLevelType w:val="hybridMultilevel"/>
    <w:tmpl w:val="D534DC6A"/>
    <w:lvl w:ilvl="0" w:tplc="18A83A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E426171"/>
    <w:multiLevelType w:val="hybridMultilevel"/>
    <w:tmpl w:val="283CF800"/>
    <w:lvl w:ilvl="0" w:tplc="8DB01252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>
    <w:nsid w:val="6C913F60"/>
    <w:multiLevelType w:val="hybridMultilevel"/>
    <w:tmpl w:val="3926B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25858"/>
    <w:rsid w:val="000069E7"/>
    <w:rsid w:val="00125858"/>
    <w:rsid w:val="001304AD"/>
    <w:rsid w:val="00172ACA"/>
    <w:rsid w:val="001A4F88"/>
    <w:rsid w:val="001D0A73"/>
    <w:rsid w:val="00202B79"/>
    <w:rsid w:val="002554FB"/>
    <w:rsid w:val="0026396A"/>
    <w:rsid w:val="00314F24"/>
    <w:rsid w:val="00347C7D"/>
    <w:rsid w:val="003E774C"/>
    <w:rsid w:val="00480430"/>
    <w:rsid w:val="0049647E"/>
    <w:rsid w:val="004E3B9E"/>
    <w:rsid w:val="005B6B22"/>
    <w:rsid w:val="005D0731"/>
    <w:rsid w:val="00643367"/>
    <w:rsid w:val="006805E7"/>
    <w:rsid w:val="006810A5"/>
    <w:rsid w:val="006E55C6"/>
    <w:rsid w:val="007D2A03"/>
    <w:rsid w:val="00800C38"/>
    <w:rsid w:val="00865DC1"/>
    <w:rsid w:val="008668A2"/>
    <w:rsid w:val="008B71A5"/>
    <w:rsid w:val="008D40EA"/>
    <w:rsid w:val="008E5CBC"/>
    <w:rsid w:val="008F2EFD"/>
    <w:rsid w:val="00963E8D"/>
    <w:rsid w:val="00A6061A"/>
    <w:rsid w:val="00B032B6"/>
    <w:rsid w:val="00B20049"/>
    <w:rsid w:val="00BA342C"/>
    <w:rsid w:val="00C07B17"/>
    <w:rsid w:val="00C82EF0"/>
    <w:rsid w:val="00CA30FA"/>
    <w:rsid w:val="00CC58F6"/>
    <w:rsid w:val="00D0532B"/>
    <w:rsid w:val="00DA32BC"/>
    <w:rsid w:val="00DB702E"/>
    <w:rsid w:val="00E17063"/>
    <w:rsid w:val="00EF3762"/>
    <w:rsid w:val="00F6717B"/>
    <w:rsid w:val="00FD1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858"/>
  </w:style>
  <w:style w:type="paragraph" w:styleId="1">
    <w:name w:val="heading 1"/>
    <w:basedOn w:val="a"/>
    <w:next w:val="a"/>
    <w:link w:val="10"/>
    <w:uiPriority w:val="9"/>
    <w:qFormat/>
    <w:rsid w:val="007D2A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858"/>
    <w:pPr>
      <w:ind w:left="720"/>
      <w:contextualSpacing/>
    </w:pPr>
  </w:style>
  <w:style w:type="character" w:customStyle="1" w:styleId="apple-converted-space">
    <w:name w:val="apple-converted-space"/>
    <w:basedOn w:val="a0"/>
    <w:rsid w:val="00125858"/>
  </w:style>
  <w:style w:type="character" w:styleId="a4">
    <w:name w:val="Emphasis"/>
    <w:basedOn w:val="a0"/>
    <w:uiPriority w:val="20"/>
    <w:qFormat/>
    <w:rsid w:val="0012585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D2A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footnote text"/>
    <w:basedOn w:val="a"/>
    <w:link w:val="a6"/>
    <w:uiPriority w:val="99"/>
    <w:semiHidden/>
    <w:unhideWhenUsed/>
    <w:rsid w:val="007D2A0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D2A03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7D2A03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480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043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E3B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61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B5B00-31DD-4C27-859C-66703BA8B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2154</Words>
  <Characters>12282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ASUS</cp:lastModifiedBy>
  <cp:revision>11</cp:revision>
  <dcterms:created xsi:type="dcterms:W3CDTF">2016-12-09T17:19:00Z</dcterms:created>
  <dcterms:modified xsi:type="dcterms:W3CDTF">2016-12-09T18:00:00Z</dcterms:modified>
</cp:coreProperties>
</file>